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CD4" w:rsidRPr="000D375B" w:rsidRDefault="00E46C3A" w:rsidP="00157CD4">
      <w:pPr>
        <w:pStyle w:val="Title"/>
        <w:jc w:val="center"/>
        <w:rPr>
          <w:color w:val="auto"/>
        </w:rPr>
      </w:pPr>
      <w:r w:rsidRPr="000D375B">
        <w:rPr>
          <w:color w:val="auto"/>
        </w:rPr>
        <w:t xml:space="preserve">Module 7:  </w:t>
      </w:r>
    </w:p>
    <w:p w:rsidR="00E46C3A" w:rsidRPr="000D375B" w:rsidRDefault="00337E0D" w:rsidP="00157CD4">
      <w:pPr>
        <w:pStyle w:val="Title"/>
        <w:jc w:val="center"/>
        <w:rPr>
          <w:color w:val="auto"/>
        </w:rPr>
      </w:pPr>
      <w:r w:rsidRPr="000D375B">
        <w:rPr>
          <w:color w:val="auto"/>
        </w:rPr>
        <w:t xml:space="preserve">Repositories, </w:t>
      </w:r>
      <w:r w:rsidR="00E46C3A" w:rsidRPr="000D375B">
        <w:rPr>
          <w:color w:val="auto"/>
        </w:rPr>
        <w:t>Archiving &amp; Preservation</w:t>
      </w:r>
    </w:p>
    <w:p w:rsidR="009B0A66" w:rsidRPr="000D375B" w:rsidRDefault="00337E0D" w:rsidP="00157CD4">
      <w:pPr>
        <w:pStyle w:val="Subtitle"/>
        <w:rPr>
          <w:color w:val="auto"/>
        </w:rPr>
      </w:pPr>
      <w:r w:rsidRPr="000D375B">
        <w:rPr>
          <w:color w:val="auto"/>
        </w:rPr>
        <w:t>P</w:t>
      </w:r>
      <w:r w:rsidR="00AE2B01" w:rsidRPr="000D375B">
        <w:rPr>
          <w:color w:val="auto"/>
        </w:rPr>
        <w:t>art A: Repositories</w:t>
      </w:r>
    </w:p>
    <w:p w:rsidR="00E46C3A" w:rsidRPr="000D375B" w:rsidRDefault="00AE2B01" w:rsidP="00157CD4">
      <w:pPr>
        <w:jc w:val="center"/>
      </w:pPr>
      <w:r w:rsidRPr="000D375B">
        <w:t xml:space="preserve"> </w:t>
      </w:r>
      <w:r w:rsidR="00E46C3A" w:rsidRPr="000D375B">
        <w:t>David B. Lowe</w:t>
      </w:r>
      <w:r w:rsidRPr="000D375B">
        <w:t>, University of Connecticut</w:t>
      </w:r>
    </w:p>
    <w:p w:rsidR="009B0A66" w:rsidRPr="000D375B" w:rsidRDefault="00AE2B01" w:rsidP="00157CD4">
      <w:pPr>
        <w:pStyle w:val="Subtitle"/>
        <w:rPr>
          <w:color w:val="auto"/>
        </w:rPr>
      </w:pPr>
      <w:r w:rsidRPr="000D375B">
        <w:rPr>
          <w:color w:val="auto"/>
        </w:rPr>
        <w:t>Part B: Retention, Records Management, Archiving and Preservation</w:t>
      </w:r>
    </w:p>
    <w:p w:rsidR="00AE2B01" w:rsidRPr="000D375B" w:rsidRDefault="00337E0D" w:rsidP="00157CD4">
      <w:pPr>
        <w:jc w:val="center"/>
      </w:pPr>
      <w:r w:rsidRPr="000D375B">
        <w:t>Darla White</w:t>
      </w:r>
      <w:r w:rsidR="00AE2B01" w:rsidRPr="000D375B">
        <w:t>, Countway Library of Medicine</w:t>
      </w:r>
    </w:p>
    <w:p w:rsidR="009B0A66" w:rsidRPr="000D375B" w:rsidRDefault="00AE2B01" w:rsidP="00157CD4">
      <w:pPr>
        <w:pStyle w:val="Subtitle"/>
        <w:rPr>
          <w:color w:val="auto"/>
        </w:rPr>
      </w:pPr>
      <w:r w:rsidRPr="000D375B">
        <w:rPr>
          <w:color w:val="auto"/>
        </w:rPr>
        <w:t>Part C: Long-Term Data Management</w:t>
      </w:r>
    </w:p>
    <w:p w:rsidR="00DD1C13" w:rsidRPr="000D375B" w:rsidRDefault="00DD1C13" w:rsidP="00157CD4">
      <w:pPr>
        <w:jc w:val="center"/>
      </w:pPr>
      <w:r w:rsidRPr="000D375B">
        <w:t xml:space="preserve">Emily </w:t>
      </w:r>
      <w:r w:rsidR="00356EF1" w:rsidRPr="000D375B">
        <w:t xml:space="preserve">R. Novak </w:t>
      </w:r>
      <w:r w:rsidR="00337E0D" w:rsidRPr="000D375B">
        <w:t>Gustainis</w:t>
      </w:r>
      <w:r w:rsidR="00AE2B01" w:rsidRPr="000D375B">
        <w:t>, Countway Library of Medicine</w:t>
      </w:r>
    </w:p>
    <w:p w:rsidR="00337E0D" w:rsidRPr="000D375B" w:rsidRDefault="00DD1C13" w:rsidP="00AE2B01">
      <w:pPr>
        <w:jc w:val="center"/>
      </w:pPr>
      <w:r w:rsidRPr="000D375B">
        <w:rPr>
          <w:rStyle w:val="SubtitleChar"/>
          <w:color w:val="auto"/>
        </w:rPr>
        <w:t>With an Introduction</w:t>
      </w:r>
      <w:r w:rsidRPr="000D375B">
        <w:rPr>
          <w:rFonts w:ascii="Arial" w:hAnsi="Arial" w:cs="Microsoft Sans Serif"/>
          <w:b/>
          <w:sz w:val="24"/>
          <w:szCs w:val="24"/>
        </w:rPr>
        <w:t xml:space="preserve"> </w:t>
      </w:r>
      <w:r w:rsidRPr="000D375B">
        <w:t>by Andrew Creamer, Brown University</w:t>
      </w:r>
    </w:p>
    <w:p w:rsidR="00E74BCF" w:rsidRPr="00157CD4" w:rsidRDefault="00E74BCF" w:rsidP="00157CD4">
      <w:pPr>
        <w:pStyle w:val="Heading1"/>
        <w:rPr>
          <w:rFonts w:cs="Arial"/>
        </w:rPr>
      </w:pPr>
      <w:r w:rsidRPr="00157CD4">
        <w:rPr>
          <w:rFonts w:cs="Arial"/>
        </w:rPr>
        <w:t>Introduction</w:t>
      </w:r>
    </w:p>
    <w:p w:rsidR="009F6744" w:rsidRPr="00A50DC7" w:rsidRDefault="00DD1C13" w:rsidP="00101A13">
      <w:pPr>
        <w:rPr>
          <w:rFonts w:ascii="Arial" w:hAnsi="Arial" w:cs="Microsoft Sans Serif"/>
          <w:sz w:val="24"/>
          <w:szCs w:val="24"/>
        </w:rPr>
      </w:pPr>
      <w:r w:rsidRPr="00A50DC7">
        <w:rPr>
          <w:rFonts w:ascii="Arial" w:hAnsi="Arial" w:cs="Microsoft Sans Serif"/>
          <w:sz w:val="24"/>
          <w:szCs w:val="24"/>
        </w:rPr>
        <w:t xml:space="preserve">In this module the authors </w:t>
      </w:r>
      <w:r w:rsidR="0027764F" w:rsidRPr="00A50DC7">
        <w:rPr>
          <w:rFonts w:ascii="Arial" w:hAnsi="Arial" w:cs="Microsoft Sans Serif"/>
          <w:sz w:val="24"/>
          <w:szCs w:val="24"/>
        </w:rPr>
        <w:t xml:space="preserve">endeavor to </w:t>
      </w:r>
      <w:r w:rsidR="00010C27" w:rsidRPr="00A50DC7">
        <w:rPr>
          <w:rFonts w:ascii="Arial" w:hAnsi="Arial" w:cs="Microsoft Sans Serif"/>
          <w:sz w:val="24"/>
          <w:szCs w:val="24"/>
        </w:rPr>
        <w:t>make you aware of your</w:t>
      </w:r>
      <w:r w:rsidR="00FD5FCD" w:rsidRPr="00A50DC7">
        <w:rPr>
          <w:rFonts w:ascii="Arial" w:hAnsi="Arial" w:cs="Microsoft Sans Serif"/>
          <w:sz w:val="24"/>
          <w:szCs w:val="24"/>
        </w:rPr>
        <w:t xml:space="preserve"> options for </w:t>
      </w:r>
      <w:r w:rsidR="00413E63" w:rsidRPr="00A50DC7">
        <w:rPr>
          <w:rFonts w:ascii="Arial" w:hAnsi="Arial" w:cs="Microsoft Sans Serif"/>
          <w:sz w:val="24"/>
          <w:szCs w:val="24"/>
        </w:rPr>
        <w:t xml:space="preserve">archiving and </w:t>
      </w:r>
      <w:r w:rsidR="00FD5FCD" w:rsidRPr="00A50DC7">
        <w:rPr>
          <w:rFonts w:ascii="Arial" w:hAnsi="Arial" w:cs="Microsoft Sans Serif"/>
          <w:sz w:val="24"/>
          <w:szCs w:val="24"/>
        </w:rPr>
        <w:t>sharing</w:t>
      </w:r>
      <w:r w:rsidR="00CE09E8" w:rsidRPr="00A50DC7">
        <w:rPr>
          <w:rFonts w:ascii="Arial" w:hAnsi="Arial" w:cs="Microsoft Sans Serif"/>
          <w:sz w:val="24"/>
          <w:szCs w:val="24"/>
        </w:rPr>
        <w:t xml:space="preserve"> </w:t>
      </w:r>
      <w:r w:rsidR="00010C27" w:rsidRPr="00A50DC7">
        <w:rPr>
          <w:rFonts w:ascii="Arial" w:hAnsi="Arial" w:cs="Microsoft Sans Serif"/>
          <w:sz w:val="24"/>
          <w:szCs w:val="24"/>
        </w:rPr>
        <w:t>your</w:t>
      </w:r>
      <w:r w:rsidR="00FD5FCD" w:rsidRPr="00A50DC7">
        <w:rPr>
          <w:rFonts w:ascii="Arial" w:hAnsi="Arial" w:cs="Microsoft Sans Serif"/>
          <w:sz w:val="24"/>
          <w:szCs w:val="24"/>
        </w:rPr>
        <w:t xml:space="preserve"> </w:t>
      </w:r>
      <w:r w:rsidR="000D375B">
        <w:rPr>
          <w:rFonts w:ascii="Arial" w:hAnsi="Arial" w:cs="Microsoft Sans Serif"/>
          <w:sz w:val="24"/>
          <w:szCs w:val="24"/>
        </w:rPr>
        <w:t xml:space="preserve">digital </w:t>
      </w:r>
      <w:r w:rsidR="000A0AC0" w:rsidRPr="00A50DC7">
        <w:rPr>
          <w:rFonts w:ascii="Arial" w:hAnsi="Arial" w:cs="Microsoft Sans Serif"/>
          <w:sz w:val="24"/>
          <w:szCs w:val="24"/>
        </w:rPr>
        <w:t xml:space="preserve">data in </w:t>
      </w:r>
      <w:r w:rsidR="00356EF1">
        <w:rPr>
          <w:rFonts w:ascii="Arial" w:hAnsi="Arial" w:cs="Microsoft Sans Serif"/>
          <w:sz w:val="24"/>
          <w:szCs w:val="24"/>
        </w:rPr>
        <w:t xml:space="preserve">a </w:t>
      </w:r>
      <w:r w:rsidR="000D375B">
        <w:rPr>
          <w:rFonts w:ascii="Arial" w:hAnsi="Arial" w:cs="Microsoft Sans Serif"/>
          <w:sz w:val="24"/>
          <w:szCs w:val="24"/>
        </w:rPr>
        <w:t xml:space="preserve">digital </w:t>
      </w:r>
      <w:r w:rsidR="00356EF1">
        <w:rPr>
          <w:rFonts w:ascii="Arial" w:hAnsi="Arial" w:cs="Microsoft Sans Serif"/>
          <w:sz w:val="24"/>
          <w:szCs w:val="24"/>
        </w:rPr>
        <w:t>repository</w:t>
      </w:r>
      <w:r w:rsidR="002E1F12" w:rsidRPr="00A50DC7">
        <w:rPr>
          <w:rFonts w:ascii="Arial" w:hAnsi="Arial" w:cs="Microsoft Sans Serif"/>
          <w:sz w:val="24"/>
          <w:szCs w:val="24"/>
        </w:rPr>
        <w:t>.</w:t>
      </w:r>
      <w:r w:rsidR="0027764F" w:rsidRPr="00A50DC7">
        <w:rPr>
          <w:rFonts w:ascii="Arial" w:hAnsi="Arial" w:cs="Microsoft Sans Serif"/>
          <w:sz w:val="24"/>
          <w:szCs w:val="24"/>
        </w:rPr>
        <w:t xml:space="preserve"> </w:t>
      </w:r>
      <w:r w:rsidR="008C5959" w:rsidRPr="00A50DC7">
        <w:rPr>
          <w:rFonts w:ascii="Arial" w:hAnsi="Arial" w:cs="Microsoft Sans Serif"/>
          <w:sz w:val="24"/>
          <w:szCs w:val="24"/>
        </w:rPr>
        <w:t>T</w:t>
      </w:r>
      <w:r w:rsidR="002E1F12" w:rsidRPr="00A50DC7">
        <w:rPr>
          <w:rFonts w:ascii="Arial" w:hAnsi="Arial" w:cs="Microsoft Sans Serif"/>
          <w:sz w:val="24"/>
          <w:szCs w:val="24"/>
        </w:rPr>
        <w:t xml:space="preserve">hey </w:t>
      </w:r>
      <w:r w:rsidR="008C5959" w:rsidRPr="00A50DC7">
        <w:rPr>
          <w:rFonts w:ascii="Arial" w:hAnsi="Arial" w:cs="Microsoft Sans Serif"/>
          <w:sz w:val="24"/>
          <w:szCs w:val="24"/>
        </w:rPr>
        <w:t xml:space="preserve">also </w:t>
      </w:r>
      <w:r w:rsidR="002E1F12" w:rsidRPr="00A50DC7">
        <w:rPr>
          <w:rFonts w:ascii="Arial" w:hAnsi="Arial" w:cs="Microsoft Sans Serif"/>
          <w:sz w:val="24"/>
          <w:szCs w:val="24"/>
        </w:rPr>
        <w:t>o</w:t>
      </w:r>
      <w:r w:rsidR="008C5959" w:rsidRPr="00A50DC7">
        <w:rPr>
          <w:rFonts w:ascii="Arial" w:hAnsi="Arial" w:cs="Microsoft Sans Serif"/>
          <w:sz w:val="24"/>
          <w:szCs w:val="24"/>
        </w:rPr>
        <w:t xml:space="preserve">utline how </w:t>
      </w:r>
      <w:r w:rsidR="000D375B">
        <w:rPr>
          <w:rFonts w:ascii="Arial" w:hAnsi="Arial" w:cs="Microsoft Sans Serif"/>
          <w:sz w:val="24"/>
          <w:szCs w:val="24"/>
        </w:rPr>
        <w:t xml:space="preserve">digital </w:t>
      </w:r>
      <w:r w:rsidR="008C5959" w:rsidRPr="00A50DC7">
        <w:rPr>
          <w:rFonts w:ascii="Arial" w:hAnsi="Arial" w:cs="Microsoft Sans Serif"/>
          <w:sz w:val="24"/>
          <w:szCs w:val="24"/>
        </w:rPr>
        <w:t>repositories</w:t>
      </w:r>
      <w:r w:rsidR="002E1F12" w:rsidRPr="00A50DC7">
        <w:rPr>
          <w:rFonts w:ascii="Arial" w:hAnsi="Arial" w:cs="Microsoft Sans Serif"/>
          <w:sz w:val="24"/>
          <w:szCs w:val="24"/>
        </w:rPr>
        <w:t xml:space="preserve"> </w:t>
      </w:r>
      <w:r w:rsidR="008C5959" w:rsidRPr="00A50DC7">
        <w:rPr>
          <w:rFonts w:ascii="Arial" w:hAnsi="Arial" w:cs="Microsoft Sans Serif"/>
          <w:sz w:val="24"/>
          <w:szCs w:val="24"/>
        </w:rPr>
        <w:t xml:space="preserve">can be a </w:t>
      </w:r>
      <w:r w:rsidR="002E1F12" w:rsidRPr="00A50DC7">
        <w:rPr>
          <w:rFonts w:ascii="Arial" w:hAnsi="Arial" w:cs="Microsoft Sans Serif"/>
          <w:sz w:val="24"/>
          <w:szCs w:val="24"/>
        </w:rPr>
        <w:t xml:space="preserve">part of </w:t>
      </w:r>
      <w:r w:rsidR="00010C27" w:rsidRPr="00A50DC7">
        <w:rPr>
          <w:rFonts w:ascii="Arial" w:hAnsi="Arial" w:cs="Microsoft Sans Serif"/>
          <w:sz w:val="24"/>
          <w:szCs w:val="24"/>
        </w:rPr>
        <w:t>your</w:t>
      </w:r>
      <w:r w:rsidR="002E1F12" w:rsidRPr="00A50DC7">
        <w:rPr>
          <w:rFonts w:ascii="Arial" w:hAnsi="Arial" w:cs="Microsoft Sans Serif"/>
          <w:sz w:val="24"/>
          <w:szCs w:val="24"/>
        </w:rPr>
        <w:t xml:space="preserve"> data management plans</w:t>
      </w:r>
      <w:r w:rsidR="00010C27" w:rsidRPr="00A50DC7">
        <w:rPr>
          <w:rFonts w:ascii="Arial" w:hAnsi="Arial" w:cs="Microsoft Sans Serif"/>
          <w:sz w:val="24"/>
          <w:szCs w:val="24"/>
        </w:rPr>
        <w:t>,</w:t>
      </w:r>
      <w:r w:rsidR="008C5959" w:rsidRPr="00A50DC7">
        <w:rPr>
          <w:rFonts w:ascii="Arial" w:hAnsi="Arial" w:cs="Microsoft Sans Serif"/>
          <w:sz w:val="24"/>
          <w:szCs w:val="24"/>
        </w:rPr>
        <w:t xml:space="preserve"> and the best practices for the</w:t>
      </w:r>
      <w:r w:rsidR="009F6744" w:rsidRPr="00A50DC7">
        <w:rPr>
          <w:rFonts w:ascii="Arial" w:hAnsi="Arial" w:cs="Microsoft Sans Serif"/>
          <w:sz w:val="24"/>
          <w:szCs w:val="24"/>
        </w:rPr>
        <w:t xml:space="preserve"> appraisal, </w:t>
      </w:r>
      <w:r w:rsidR="008C5959" w:rsidRPr="00A50DC7">
        <w:rPr>
          <w:rFonts w:ascii="Arial" w:hAnsi="Arial" w:cs="Microsoft Sans Serif"/>
          <w:sz w:val="24"/>
          <w:szCs w:val="24"/>
        </w:rPr>
        <w:t>long-term management</w:t>
      </w:r>
      <w:r w:rsidR="009F6744" w:rsidRPr="00A50DC7">
        <w:rPr>
          <w:rFonts w:ascii="Arial" w:hAnsi="Arial" w:cs="Microsoft Sans Serif"/>
          <w:sz w:val="24"/>
          <w:szCs w:val="24"/>
        </w:rPr>
        <w:t>, and retention</w:t>
      </w:r>
      <w:r w:rsidR="00010C27" w:rsidRPr="00A50DC7">
        <w:rPr>
          <w:rFonts w:ascii="Arial" w:hAnsi="Arial" w:cs="Microsoft Sans Serif"/>
          <w:sz w:val="24"/>
          <w:szCs w:val="24"/>
        </w:rPr>
        <w:t xml:space="preserve"> of your</w:t>
      </w:r>
      <w:r w:rsidR="008C5959" w:rsidRPr="00A50DC7">
        <w:rPr>
          <w:rFonts w:ascii="Arial" w:hAnsi="Arial" w:cs="Microsoft Sans Serif"/>
          <w:sz w:val="24"/>
          <w:szCs w:val="24"/>
        </w:rPr>
        <w:t xml:space="preserve"> data</w:t>
      </w:r>
      <w:r w:rsidR="009F6744" w:rsidRPr="00A50DC7">
        <w:rPr>
          <w:rFonts w:ascii="Arial" w:hAnsi="Arial" w:cs="Microsoft Sans Serif"/>
          <w:sz w:val="24"/>
          <w:szCs w:val="24"/>
        </w:rPr>
        <w:t>. It is important to contrast</w:t>
      </w:r>
      <w:r w:rsidR="008C5959" w:rsidRPr="00A50DC7">
        <w:rPr>
          <w:rFonts w:ascii="Arial" w:hAnsi="Arial" w:cs="Microsoft Sans Serif"/>
          <w:sz w:val="24"/>
          <w:szCs w:val="24"/>
        </w:rPr>
        <w:t xml:space="preserve"> long-term management, storage, and access (embedded within</w:t>
      </w:r>
      <w:r w:rsidR="00645A5A" w:rsidRPr="00A50DC7">
        <w:rPr>
          <w:rFonts w:ascii="Arial" w:hAnsi="Arial" w:cs="Microsoft Sans Serif"/>
          <w:sz w:val="24"/>
          <w:szCs w:val="24"/>
        </w:rPr>
        <w:t xml:space="preserve"> the cyclical context</w:t>
      </w:r>
      <w:r w:rsidR="008C5959" w:rsidRPr="00A50DC7">
        <w:rPr>
          <w:rFonts w:ascii="Arial" w:hAnsi="Arial" w:cs="Microsoft Sans Serif"/>
          <w:sz w:val="24"/>
          <w:szCs w:val="24"/>
        </w:rPr>
        <w:t xml:space="preserve"> of sponsored research) with permanent archivin</w:t>
      </w:r>
      <w:r w:rsidR="009F6744" w:rsidRPr="00A50DC7">
        <w:rPr>
          <w:rFonts w:ascii="Arial" w:hAnsi="Arial" w:cs="Microsoft Sans Serif"/>
          <w:sz w:val="24"/>
          <w:szCs w:val="24"/>
        </w:rPr>
        <w:t xml:space="preserve">g and preservation. </w:t>
      </w:r>
      <w:r w:rsidR="00645A5A" w:rsidRPr="00A50DC7">
        <w:rPr>
          <w:rFonts w:ascii="Arial" w:hAnsi="Arial" w:cs="Microsoft Sans Serif"/>
          <w:sz w:val="24"/>
          <w:szCs w:val="24"/>
        </w:rPr>
        <w:t>T</w:t>
      </w:r>
      <w:r w:rsidR="00413E63" w:rsidRPr="00A50DC7">
        <w:rPr>
          <w:rFonts w:ascii="Arial" w:hAnsi="Arial" w:cs="Microsoft Sans Serif"/>
          <w:sz w:val="24"/>
          <w:szCs w:val="24"/>
        </w:rPr>
        <w:t xml:space="preserve">he terms </w:t>
      </w:r>
      <w:r w:rsidR="009F6744" w:rsidRPr="00A50DC7">
        <w:rPr>
          <w:rFonts w:ascii="Arial" w:hAnsi="Arial" w:cs="Microsoft Sans Serif"/>
          <w:i/>
          <w:sz w:val="24"/>
          <w:szCs w:val="24"/>
        </w:rPr>
        <w:t>l</w:t>
      </w:r>
      <w:r w:rsidR="008C5959" w:rsidRPr="00A50DC7">
        <w:rPr>
          <w:rFonts w:ascii="Arial" w:hAnsi="Arial" w:cs="Microsoft Sans Serif"/>
          <w:i/>
          <w:sz w:val="24"/>
          <w:szCs w:val="24"/>
        </w:rPr>
        <w:t>ong-term</w:t>
      </w:r>
      <w:r w:rsidR="00413E63" w:rsidRPr="00A50DC7">
        <w:rPr>
          <w:rFonts w:ascii="Arial" w:hAnsi="Arial" w:cs="Microsoft Sans Serif"/>
          <w:sz w:val="24"/>
          <w:szCs w:val="24"/>
        </w:rPr>
        <w:t xml:space="preserve">, </w:t>
      </w:r>
      <w:r w:rsidR="00413E63" w:rsidRPr="00A50DC7">
        <w:rPr>
          <w:rFonts w:ascii="Arial" w:hAnsi="Arial" w:cs="Microsoft Sans Serif"/>
          <w:i/>
          <w:sz w:val="24"/>
          <w:szCs w:val="24"/>
        </w:rPr>
        <w:t>archiving</w:t>
      </w:r>
      <w:r w:rsidR="00413E63" w:rsidRPr="00A50DC7">
        <w:rPr>
          <w:rFonts w:ascii="Arial" w:hAnsi="Arial" w:cs="Microsoft Sans Serif"/>
          <w:sz w:val="24"/>
          <w:szCs w:val="24"/>
        </w:rPr>
        <w:t xml:space="preserve">, and </w:t>
      </w:r>
      <w:r w:rsidR="00413E63" w:rsidRPr="00A50DC7">
        <w:rPr>
          <w:rFonts w:ascii="Arial" w:hAnsi="Arial" w:cs="Microsoft Sans Serif"/>
          <w:i/>
          <w:sz w:val="24"/>
          <w:szCs w:val="24"/>
        </w:rPr>
        <w:t>preservation</w:t>
      </w:r>
      <w:r w:rsidR="008C5959" w:rsidRPr="00A50DC7">
        <w:rPr>
          <w:rFonts w:ascii="Arial" w:hAnsi="Arial" w:cs="Microsoft Sans Serif"/>
          <w:sz w:val="24"/>
          <w:szCs w:val="24"/>
        </w:rPr>
        <w:t xml:space="preserve"> can mean different things to different people in the research ecosystem. For example, t</w:t>
      </w:r>
      <w:r w:rsidR="002E1F12" w:rsidRPr="00A50DC7">
        <w:rPr>
          <w:rFonts w:ascii="Arial" w:hAnsi="Arial" w:cs="Microsoft Sans Serif"/>
          <w:sz w:val="24"/>
          <w:szCs w:val="24"/>
        </w:rPr>
        <w:t xml:space="preserve">he </w:t>
      </w:r>
      <w:r w:rsidRPr="00A50DC7">
        <w:rPr>
          <w:rFonts w:ascii="Arial" w:hAnsi="Arial" w:cs="Microsoft Sans Serif"/>
          <w:sz w:val="24"/>
          <w:szCs w:val="24"/>
        </w:rPr>
        <w:t>National Science Foundation</w:t>
      </w:r>
      <w:r w:rsidR="008C5959" w:rsidRPr="00A50DC7">
        <w:rPr>
          <w:rFonts w:ascii="Arial" w:hAnsi="Arial" w:cs="Microsoft Sans Serif"/>
          <w:sz w:val="24"/>
          <w:szCs w:val="24"/>
        </w:rPr>
        <w:t>’s</w:t>
      </w:r>
      <w:r w:rsidRPr="00A50DC7">
        <w:rPr>
          <w:rFonts w:ascii="Arial" w:hAnsi="Arial" w:cs="Microsoft Sans Serif"/>
          <w:sz w:val="24"/>
          <w:szCs w:val="24"/>
        </w:rPr>
        <w:t xml:space="preserve"> (</w:t>
      </w:r>
      <w:r w:rsidR="00EA0F7E" w:rsidRPr="00A50DC7">
        <w:rPr>
          <w:rFonts w:ascii="Arial" w:hAnsi="Arial" w:cs="Microsoft Sans Serif"/>
          <w:sz w:val="24"/>
          <w:szCs w:val="24"/>
        </w:rPr>
        <w:t>NSF</w:t>
      </w:r>
      <w:r w:rsidRPr="00A50DC7">
        <w:rPr>
          <w:rFonts w:ascii="Arial" w:hAnsi="Arial" w:cs="Microsoft Sans Serif"/>
          <w:sz w:val="24"/>
          <w:szCs w:val="24"/>
        </w:rPr>
        <w:t>)</w:t>
      </w:r>
      <w:r w:rsidR="008C5959" w:rsidRPr="00A50DC7">
        <w:rPr>
          <w:rFonts w:ascii="Arial" w:hAnsi="Arial" w:cs="Microsoft Sans Serif"/>
          <w:sz w:val="24"/>
          <w:szCs w:val="24"/>
        </w:rPr>
        <w:t xml:space="preserve"> </w:t>
      </w:r>
      <w:r w:rsidR="00785C92" w:rsidRPr="00A50DC7">
        <w:rPr>
          <w:rFonts w:ascii="Arial" w:hAnsi="Arial" w:cs="Microsoft Sans Serif"/>
          <w:sz w:val="24"/>
          <w:szCs w:val="24"/>
        </w:rPr>
        <w:t>(</w:t>
      </w:r>
      <w:r w:rsidR="008C5959" w:rsidRPr="00A50DC7">
        <w:rPr>
          <w:rFonts w:ascii="Arial" w:hAnsi="Arial" w:cs="Microsoft Sans Serif"/>
          <w:sz w:val="24"/>
          <w:szCs w:val="24"/>
        </w:rPr>
        <w:t>2011</w:t>
      </w:r>
      <w:r w:rsidR="00785C92" w:rsidRPr="00A50DC7">
        <w:rPr>
          <w:rFonts w:ascii="Arial" w:hAnsi="Arial" w:cs="Microsoft Sans Serif"/>
          <w:sz w:val="24"/>
          <w:szCs w:val="24"/>
        </w:rPr>
        <w:t>)</w:t>
      </w:r>
      <w:r w:rsidRPr="00A50DC7">
        <w:rPr>
          <w:rFonts w:ascii="Arial" w:hAnsi="Arial" w:cs="Microsoft Sans Serif"/>
          <w:sz w:val="24"/>
          <w:szCs w:val="24"/>
        </w:rPr>
        <w:t xml:space="preserve"> </w:t>
      </w:r>
      <w:r w:rsidR="00C451D6" w:rsidRPr="00A50DC7">
        <w:rPr>
          <w:rFonts w:ascii="Arial" w:hAnsi="Arial" w:cs="Microsoft Sans Serif"/>
          <w:sz w:val="24"/>
          <w:szCs w:val="24"/>
        </w:rPr>
        <w:t>Plans for Data Management and Sharing of the Products of Research</w:t>
      </w:r>
      <w:r w:rsidR="00785C92" w:rsidRPr="00A50DC7">
        <w:rPr>
          <w:rStyle w:val="FootnoteReference"/>
          <w:rFonts w:ascii="Arial" w:hAnsi="Arial" w:cs="Microsoft Sans Serif"/>
          <w:sz w:val="24"/>
          <w:szCs w:val="24"/>
        </w:rPr>
        <w:footnoteReference w:id="1"/>
      </w:r>
      <w:r w:rsidR="008C5959" w:rsidRPr="00A50DC7">
        <w:rPr>
          <w:rFonts w:ascii="Arial" w:hAnsi="Arial" w:cs="Microsoft Sans Serif"/>
          <w:sz w:val="24"/>
          <w:szCs w:val="24"/>
        </w:rPr>
        <w:t xml:space="preserve">, </w:t>
      </w:r>
      <w:r w:rsidR="00EA0F7E" w:rsidRPr="00A50DC7">
        <w:rPr>
          <w:rFonts w:ascii="Arial" w:hAnsi="Arial" w:cs="Microsoft Sans Serif"/>
          <w:sz w:val="24"/>
          <w:szCs w:val="24"/>
        </w:rPr>
        <w:t xml:space="preserve">required for </w:t>
      </w:r>
      <w:r w:rsidR="00CE09E8" w:rsidRPr="00A50DC7">
        <w:rPr>
          <w:rFonts w:ascii="Arial" w:hAnsi="Arial" w:cs="Microsoft Sans Serif"/>
          <w:sz w:val="24"/>
          <w:szCs w:val="24"/>
        </w:rPr>
        <w:t xml:space="preserve">all funding </w:t>
      </w:r>
      <w:r w:rsidR="00EA0F7E" w:rsidRPr="00A50DC7">
        <w:rPr>
          <w:rFonts w:ascii="Arial" w:hAnsi="Arial" w:cs="Microsoft Sans Serif"/>
          <w:sz w:val="24"/>
          <w:szCs w:val="24"/>
        </w:rPr>
        <w:t>propos</w:t>
      </w:r>
      <w:r w:rsidR="00010C27" w:rsidRPr="00A50DC7">
        <w:rPr>
          <w:rFonts w:ascii="Arial" w:hAnsi="Arial" w:cs="Microsoft Sans Serif"/>
          <w:sz w:val="24"/>
          <w:szCs w:val="24"/>
        </w:rPr>
        <w:t>als, recommends that a researcher</w:t>
      </w:r>
      <w:r w:rsidR="00EA0F7E" w:rsidRPr="00A50DC7">
        <w:rPr>
          <w:rFonts w:ascii="Arial" w:hAnsi="Arial" w:cs="Microsoft Sans Serif"/>
          <w:sz w:val="24"/>
          <w:szCs w:val="24"/>
        </w:rPr>
        <w:t xml:space="preserve"> “outline plans for archiving data, samples, and other research products, and for preservation of access to them.”</w:t>
      </w:r>
      <w:r w:rsidR="002E1F12" w:rsidRPr="00A50DC7">
        <w:rPr>
          <w:rFonts w:ascii="Arial" w:hAnsi="Arial" w:cs="Microsoft Sans Serif"/>
          <w:sz w:val="24"/>
          <w:szCs w:val="24"/>
        </w:rPr>
        <w:t xml:space="preserve"> </w:t>
      </w:r>
      <w:r w:rsidR="008C5959" w:rsidRPr="00A50DC7">
        <w:rPr>
          <w:rFonts w:ascii="Arial" w:hAnsi="Arial" w:cs="Microsoft Sans Serif"/>
          <w:sz w:val="24"/>
          <w:szCs w:val="24"/>
        </w:rPr>
        <w:t xml:space="preserve">However, </w:t>
      </w:r>
      <w:r w:rsidR="002E1F12" w:rsidRPr="00A50DC7">
        <w:rPr>
          <w:rFonts w:ascii="Arial" w:hAnsi="Arial" w:cs="Microsoft Sans Serif"/>
          <w:sz w:val="24"/>
          <w:szCs w:val="24"/>
        </w:rPr>
        <w:t>th</w:t>
      </w:r>
      <w:r w:rsidR="008C5959" w:rsidRPr="00A50DC7">
        <w:rPr>
          <w:rFonts w:ascii="Arial" w:hAnsi="Arial" w:cs="Microsoft Sans Serif"/>
          <w:sz w:val="24"/>
          <w:szCs w:val="24"/>
        </w:rPr>
        <w:t xml:space="preserve">e terms in this mandate </w:t>
      </w:r>
      <w:r w:rsidR="002E1F12" w:rsidRPr="00A50DC7">
        <w:rPr>
          <w:rFonts w:ascii="Arial" w:hAnsi="Arial" w:cs="Microsoft Sans Serif"/>
          <w:sz w:val="24"/>
          <w:szCs w:val="24"/>
        </w:rPr>
        <w:t>are not</w:t>
      </w:r>
      <w:r w:rsidR="00D1487A" w:rsidRPr="00A50DC7">
        <w:rPr>
          <w:rFonts w:ascii="Arial" w:hAnsi="Arial" w:cs="Microsoft Sans Serif"/>
          <w:sz w:val="24"/>
          <w:szCs w:val="24"/>
        </w:rPr>
        <w:t xml:space="preserve"> very specific</w:t>
      </w:r>
      <w:r w:rsidR="002E1F12" w:rsidRPr="00A50DC7">
        <w:rPr>
          <w:rFonts w:ascii="Arial" w:hAnsi="Arial" w:cs="Microsoft Sans Serif"/>
          <w:sz w:val="24"/>
          <w:szCs w:val="24"/>
        </w:rPr>
        <w:t xml:space="preserve">. For example, what </w:t>
      </w:r>
      <w:r w:rsidR="007C103B" w:rsidRPr="00A50DC7">
        <w:rPr>
          <w:rFonts w:ascii="Arial" w:hAnsi="Arial" w:cs="Microsoft Sans Serif"/>
          <w:sz w:val="24"/>
          <w:szCs w:val="24"/>
        </w:rPr>
        <w:t xml:space="preserve">data do they mean </w:t>
      </w:r>
      <w:r w:rsidR="00413E63" w:rsidRPr="00A50DC7">
        <w:rPr>
          <w:rFonts w:ascii="Arial" w:hAnsi="Arial" w:cs="Microsoft Sans Serif"/>
          <w:sz w:val="24"/>
          <w:szCs w:val="24"/>
        </w:rPr>
        <w:t xml:space="preserve">for </w:t>
      </w:r>
      <w:r w:rsidR="00010C27" w:rsidRPr="00A50DC7">
        <w:rPr>
          <w:rFonts w:ascii="Arial" w:hAnsi="Arial" w:cs="Microsoft Sans Serif"/>
          <w:sz w:val="24"/>
          <w:szCs w:val="24"/>
        </w:rPr>
        <w:t>you</w:t>
      </w:r>
      <w:r w:rsidRPr="00A50DC7">
        <w:rPr>
          <w:rFonts w:ascii="Arial" w:hAnsi="Arial" w:cs="Microsoft Sans Serif"/>
          <w:sz w:val="24"/>
          <w:szCs w:val="24"/>
        </w:rPr>
        <w:t xml:space="preserve"> </w:t>
      </w:r>
      <w:r w:rsidR="007C103B" w:rsidRPr="00A50DC7">
        <w:rPr>
          <w:rFonts w:ascii="Arial" w:hAnsi="Arial" w:cs="Microsoft Sans Serif"/>
          <w:sz w:val="24"/>
          <w:szCs w:val="24"/>
        </w:rPr>
        <w:t xml:space="preserve">to archive (e.g., raw data, </w:t>
      </w:r>
      <w:r w:rsidR="002E1F12" w:rsidRPr="00A50DC7">
        <w:rPr>
          <w:rFonts w:ascii="Arial" w:hAnsi="Arial" w:cs="Microsoft Sans Serif"/>
          <w:sz w:val="24"/>
          <w:szCs w:val="24"/>
        </w:rPr>
        <w:t xml:space="preserve">cleaned and </w:t>
      </w:r>
      <w:r w:rsidR="007C103B" w:rsidRPr="00A50DC7">
        <w:rPr>
          <w:rFonts w:ascii="Arial" w:hAnsi="Arial" w:cs="Microsoft Sans Serif"/>
          <w:sz w:val="24"/>
          <w:szCs w:val="24"/>
        </w:rPr>
        <w:t xml:space="preserve">analyzed data, data </w:t>
      </w:r>
      <w:r w:rsidRPr="00A50DC7">
        <w:rPr>
          <w:rFonts w:ascii="Arial" w:hAnsi="Arial" w:cs="Microsoft Sans Serif"/>
          <w:sz w:val="24"/>
          <w:szCs w:val="24"/>
        </w:rPr>
        <w:t xml:space="preserve">that is published in a </w:t>
      </w:r>
      <w:r w:rsidR="007C103B" w:rsidRPr="00A50DC7">
        <w:rPr>
          <w:rFonts w:ascii="Arial" w:hAnsi="Arial" w:cs="Microsoft Sans Serif"/>
          <w:sz w:val="24"/>
          <w:szCs w:val="24"/>
        </w:rPr>
        <w:t>paper</w:t>
      </w:r>
      <w:r w:rsidR="00206C02" w:rsidRPr="00A50DC7">
        <w:rPr>
          <w:rFonts w:ascii="Arial" w:hAnsi="Arial" w:cs="Microsoft Sans Serif"/>
          <w:sz w:val="24"/>
          <w:szCs w:val="24"/>
        </w:rPr>
        <w:t>,</w:t>
      </w:r>
      <w:r w:rsidR="00E47250" w:rsidRPr="00A50DC7">
        <w:rPr>
          <w:rFonts w:ascii="Arial" w:hAnsi="Arial" w:cs="Microsoft Sans Serif"/>
          <w:sz w:val="24"/>
          <w:szCs w:val="24"/>
        </w:rPr>
        <w:t xml:space="preserve"> </w:t>
      </w:r>
      <w:r w:rsidR="00206C02" w:rsidRPr="00A50DC7">
        <w:rPr>
          <w:rFonts w:ascii="Arial" w:hAnsi="Arial" w:cs="Microsoft Sans Serif"/>
          <w:sz w:val="24"/>
          <w:szCs w:val="24"/>
        </w:rPr>
        <w:t>etc.</w:t>
      </w:r>
      <w:r w:rsidR="00041988" w:rsidRPr="00A50DC7">
        <w:rPr>
          <w:rFonts w:ascii="Arial" w:hAnsi="Arial" w:cs="Microsoft Sans Serif"/>
          <w:sz w:val="24"/>
          <w:szCs w:val="24"/>
        </w:rPr>
        <w:t>)?</w:t>
      </w:r>
      <w:r w:rsidR="007C103B" w:rsidRPr="00A50DC7">
        <w:rPr>
          <w:rFonts w:ascii="Arial" w:hAnsi="Arial" w:cs="Microsoft Sans Serif"/>
          <w:sz w:val="24"/>
          <w:szCs w:val="24"/>
        </w:rPr>
        <w:t xml:space="preserve"> </w:t>
      </w:r>
      <w:r w:rsidR="00041988" w:rsidRPr="00A50DC7">
        <w:rPr>
          <w:rFonts w:ascii="Arial" w:hAnsi="Arial" w:cs="Microsoft Sans Serif"/>
          <w:sz w:val="24"/>
          <w:szCs w:val="24"/>
        </w:rPr>
        <w:t>W</w:t>
      </w:r>
      <w:r w:rsidR="00C451D6" w:rsidRPr="00A50DC7">
        <w:rPr>
          <w:rFonts w:ascii="Arial" w:hAnsi="Arial" w:cs="Microsoft Sans Serif"/>
          <w:sz w:val="24"/>
          <w:szCs w:val="24"/>
        </w:rPr>
        <w:t>here</w:t>
      </w:r>
      <w:r w:rsidR="007C103B" w:rsidRPr="00A50DC7">
        <w:rPr>
          <w:rFonts w:ascii="Arial" w:hAnsi="Arial" w:cs="Microsoft Sans Serif"/>
          <w:sz w:val="24"/>
          <w:szCs w:val="24"/>
        </w:rPr>
        <w:t xml:space="preserve"> </w:t>
      </w:r>
      <w:r w:rsidR="00010C27" w:rsidRPr="00A50DC7">
        <w:rPr>
          <w:rFonts w:ascii="Arial" w:hAnsi="Arial" w:cs="Microsoft Sans Serif"/>
          <w:sz w:val="24"/>
          <w:szCs w:val="24"/>
        </w:rPr>
        <w:t xml:space="preserve">should you archive this data </w:t>
      </w:r>
      <w:r w:rsidR="007C103B" w:rsidRPr="00A50DC7">
        <w:rPr>
          <w:rFonts w:ascii="Arial" w:hAnsi="Arial" w:cs="Microsoft Sans Serif"/>
          <w:sz w:val="24"/>
          <w:szCs w:val="24"/>
        </w:rPr>
        <w:t xml:space="preserve">(e.g., </w:t>
      </w:r>
      <w:r w:rsidR="002E7051" w:rsidRPr="00A50DC7">
        <w:rPr>
          <w:rFonts w:ascii="Arial" w:hAnsi="Arial" w:cs="Microsoft Sans Serif"/>
          <w:sz w:val="24"/>
          <w:szCs w:val="24"/>
        </w:rPr>
        <w:t xml:space="preserve">in </w:t>
      </w:r>
      <w:r w:rsidR="00206C02" w:rsidRPr="00A50DC7">
        <w:rPr>
          <w:rFonts w:ascii="Arial" w:hAnsi="Arial" w:cs="Microsoft Sans Serif"/>
          <w:sz w:val="24"/>
          <w:szCs w:val="24"/>
        </w:rPr>
        <w:t xml:space="preserve">a </w:t>
      </w:r>
      <w:r w:rsidR="007C103B" w:rsidRPr="00A50DC7">
        <w:rPr>
          <w:rFonts w:ascii="Arial" w:hAnsi="Arial" w:cs="Microsoft Sans Serif"/>
          <w:sz w:val="24"/>
          <w:szCs w:val="24"/>
        </w:rPr>
        <w:t xml:space="preserve">repository, </w:t>
      </w:r>
      <w:r w:rsidRPr="00A50DC7">
        <w:rPr>
          <w:rFonts w:ascii="Arial" w:hAnsi="Arial" w:cs="Microsoft Sans Serif"/>
          <w:sz w:val="24"/>
          <w:szCs w:val="24"/>
        </w:rPr>
        <w:t xml:space="preserve">on a </w:t>
      </w:r>
      <w:r w:rsidR="007C103B" w:rsidRPr="00A50DC7">
        <w:rPr>
          <w:rFonts w:ascii="Arial" w:hAnsi="Arial" w:cs="Microsoft Sans Serif"/>
          <w:sz w:val="24"/>
          <w:szCs w:val="24"/>
        </w:rPr>
        <w:t xml:space="preserve">personal storage device, </w:t>
      </w:r>
      <w:r w:rsidRPr="00A50DC7">
        <w:rPr>
          <w:rFonts w:ascii="Arial" w:hAnsi="Arial" w:cs="Microsoft Sans Serif"/>
          <w:sz w:val="24"/>
          <w:szCs w:val="24"/>
        </w:rPr>
        <w:t xml:space="preserve">in </w:t>
      </w:r>
      <w:r w:rsidR="00041988" w:rsidRPr="00A50DC7">
        <w:rPr>
          <w:rFonts w:ascii="Arial" w:hAnsi="Arial" w:cs="Microsoft Sans Serif"/>
          <w:sz w:val="24"/>
          <w:szCs w:val="24"/>
        </w:rPr>
        <w:t>the Cloud, etc.)?</w:t>
      </w:r>
      <w:r w:rsidR="007C103B" w:rsidRPr="00A50DC7">
        <w:rPr>
          <w:rFonts w:ascii="Arial" w:hAnsi="Arial" w:cs="Microsoft Sans Serif"/>
          <w:sz w:val="24"/>
          <w:szCs w:val="24"/>
        </w:rPr>
        <w:t xml:space="preserve"> </w:t>
      </w:r>
      <w:r w:rsidR="00041988" w:rsidRPr="00A50DC7">
        <w:rPr>
          <w:rFonts w:ascii="Arial" w:hAnsi="Arial" w:cs="Microsoft Sans Serif"/>
          <w:sz w:val="24"/>
          <w:szCs w:val="24"/>
        </w:rPr>
        <w:t xml:space="preserve">How </w:t>
      </w:r>
      <w:r w:rsidR="00EA0F7E" w:rsidRPr="00A50DC7">
        <w:rPr>
          <w:rFonts w:ascii="Arial" w:hAnsi="Arial" w:cs="Microsoft Sans Serif"/>
          <w:sz w:val="24"/>
          <w:szCs w:val="24"/>
        </w:rPr>
        <w:t>long</w:t>
      </w:r>
      <w:r w:rsidR="00041988" w:rsidRPr="00A50DC7">
        <w:rPr>
          <w:rFonts w:ascii="Arial" w:hAnsi="Arial" w:cs="Microsoft Sans Serif"/>
          <w:sz w:val="24"/>
          <w:szCs w:val="24"/>
        </w:rPr>
        <w:t xml:space="preserve"> </w:t>
      </w:r>
      <w:r w:rsidR="007C103B" w:rsidRPr="00A50DC7">
        <w:rPr>
          <w:rFonts w:ascii="Arial" w:hAnsi="Arial" w:cs="Microsoft Sans Serif"/>
          <w:sz w:val="24"/>
          <w:szCs w:val="24"/>
        </w:rPr>
        <w:t>should</w:t>
      </w:r>
      <w:r w:rsidR="00041988" w:rsidRPr="00A50DC7">
        <w:rPr>
          <w:rFonts w:ascii="Arial" w:hAnsi="Arial" w:cs="Microsoft Sans Serif"/>
          <w:sz w:val="24"/>
          <w:szCs w:val="24"/>
        </w:rPr>
        <w:t xml:space="preserve"> it</w:t>
      </w:r>
      <w:r w:rsidR="007C103B" w:rsidRPr="00A50DC7">
        <w:rPr>
          <w:rFonts w:ascii="Arial" w:hAnsi="Arial" w:cs="Microsoft Sans Serif"/>
          <w:sz w:val="24"/>
          <w:szCs w:val="24"/>
        </w:rPr>
        <w:t xml:space="preserve"> be archived (e.g., 3 year</w:t>
      </w:r>
      <w:r w:rsidR="00206C02" w:rsidRPr="00A50DC7">
        <w:rPr>
          <w:rFonts w:ascii="Arial" w:hAnsi="Arial" w:cs="Microsoft Sans Serif"/>
          <w:sz w:val="24"/>
          <w:szCs w:val="24"/>
        </w:rPr>
        <w:t>s, 6 years, indefinitely</w:t>
      </w:r>
      <w:r w:rsidR="002E1F12" w:rsidRPr="00A50DC7">
        <w:rPr>
          <w:rFonts w:ascii="Arial" w:hAnsi="Arial" w:cs="Microsoft Sans Serif"/>
          <w:sz w:val="24"/>
          <w:szCs w:val="24"/>
        </w:rPr>
        <w:t xml:space="preserve">, etc.)? </w:t>
      </w:r>
      <w:r w:rsidR="00006689">
        <w:rPr>
          <w:rFonts w:ascii="Arial" w:hAnsi="Arial" w:cs="Microsoft Sans Serif"/>
          <w:sz w:val="24"/>
          <w:szCs w:val="24"/>
        </w:rPr>
        <w:t>To w</w:t>
      </w:r>
      <w:bookmarkStart w:id="0" w:name="_GoBack"/>
      <w:bookmarkEnd w:id="0"/>
      <w:r w:rsidR="002E1F12" w:rsidRPr="00A50DC7">
        <w:rPr>
          <w:rFonts w:ascii="Arial" w:hAnsi="Arial" w:cs="Microsoft Sans Serif"/>
          <w:sz w:val="24"/>
          <w:szCs w:val="24"/>
        </w:rPr>
        <w:t>hom</w:t>
      </w:r>
      <w:r w:rsidR="007C103B" w:rsidRPr="00A50DC7">
        <w:rPr>
          <w:rFonts w:ascii="Arial" w:hAnsi="Arial" w:cs="Microsoft Sans Serif"/>
          <w:sz w:val="24"/>
          <w:szCs w:val="24"/>
        </w:rPr>
        <w:t xml:space="preserve"> should </w:t>
      </w:r>
      <w:r w:rsidR="00010C27" w:rsidRPr="00A50DC7">
        <w:rPr>
          <w:rFonts w:ascii="Arial" w:hAnsi="Arial" w:cs="Microsoft Sans Serif"/>
          <w:sz w:val="24"/>
          <w:szCs w:val="24"/>
        </w:rPr>
        <w:t>you</w:t>
      </w:r>
      <w:r w:rsidR="002E1F12" w:rsidRPr="00A50DC7">
        <w:rPr>
          <w:rFonts w:ascii="Arial" w:hAnsi="Arial" w:cs="Microsoft Sans Serif"/>
          <w:sz w:val="24"/>
          <w:szCs w:val="24"/>
        </w:rPr>
        <w:t xml:space="preserve"> give</w:t>
      </w:r>
      <w:r w:rsidR="007C103B" w:rsidRPr="00A50DC7">
        <w:rPr>
          <w:rFonts w:ascii="Arial" w:hAnsi="Arial" w:cs="Microsoft Sans Serif"/>
          <w:sz w:val="24"/>
          <w:szCs w:val="24"/>
        </w:rPr>
        <w:t xml:space="preserve"> access</w:t>
      </w:r>
      <w:r w:rsidR="009F6744" w:rsidRPr="00A50DC7">
        <w:rPr>
          <w:rFonts w:ascii="Arial" w:hAnsi="Arial" w:cs="Microsoft Sans Serif"/>
          <w:sz w:val="24"/>
          <w:szCs w:val="24"/>
        </w:rPr>
        <w:t xml:space="preserve">? </w:t>
      </w:r>
      <w:r w:rsidR="00010C27" w:rsidRPr="00A50DC7">
        <w:rPr>
          <w:rFonts w:ascii="Arial" w:hAnsi="Arial" w:cs="Microsoft Sans Serif"/>
          <w:sz w:val="24"/>
          <w:szCs w:val="24"/>
        </w:rPr>
        <w:t>Do you</w:t>
      </w:r>
      <w:r w:rsidR="00785C92" w:rsidRPr="00A50DC7">
        <w:rPr>
          <w:rFonts w:ascii="Arial" w:hAnsi="Arial" w:cs="Microsoft Sans Serif"/>
          <w:sz w:val="24"/>
          <w:szCs w:val="24"/>
        </w:rPr>
        <w:t xml:space="preserve"> </w:t>
      </w:r>
      <w:r w:rsidR="00C70384" w:rsidRPr="00A50DC7">
        <w:rPr>
          <w:rFonts w:ascii="Arial" w:hAnsi="Arial" w:cs="Microsoft Sans Serif"/>
          <w:sz w:val="24"/>
          <w:szCs w:val="24"/>
        </w:rPr>
        <w:t xml:space="preserve">maintain, share, and preserve the integrity and </w:t>
      </w:r>
      <w:r w:rsidR="00010C27" w:rsidRPr="00A50DC7">
        <w:rPr>
          <w:rFonts w:ascii="Arial" w:hAnsi="Arial" w:cs="Microsoft Sans Serif"/>
          <w:sz w:val="24"/>
          <w:szCs w:val="24"/>
        </w:rPr>
        <w:t>access to your data until the end of your</w:t>
      </w:r>
      <w:r w:rsidR="00C70384" w:rsidRPr="00A50DC7">
        <w:rPr>
          <w:rFonts w:ascii="Arial" w:hAnsi="Arial" w:cs="Microsoft Sans Serif"/>
          <w:sz w:val="24"/>
          <w:szCs w:val="24"/>
        </w:rPr>
        <w:t xml:space="preserve"> project…</w:t>
      </w:r>
      <w:r w:rsidR="00785C92" w:rsidRPr="00A50DC7">
        <w:rPr>
          <w:rFonts w:ascii="Arial" w:hAnsi="Arial" w:cs="Microsoft Sans Serif"/>
          <w:sz w:val="24"/>
          <w:szCs w:val="24"/>
        </w:rPr>
        <w:t xml:space="preserve">the end of your </w:t>
      </w:r>
      <w:r w:rsidR="00010C27" w:rsidRPr="00A50DC7">
        <w:rPr>
          <w:rFonts w:ascii="Arial" w:hAnsi="Arial" w:cs="Microsoft Sans Serif"/>
          <w:sz w:val="24"/>
          <w:szCs w:val="24"/>
        </w:rPr>
        <w:t>grant</w:t>
      </w:r>
      <w:r w:rsidR="00785C92" w:rsidRPr="00A50DC7">
        <w:rPr>
          <w:rFonts w:ascii="Arial" w:hAnsi="Arial" w:cs="Microsoft Sans Serif"/>
          <w:sz w:val="24"/>
          <w:szCs w:val="24"/>
        </w:rPr>
        <w:t xml:space="preserve"> and its required retention period</w:t>
      </w:r>
      <w:r w:rsidR="00C70384" w:rsidRPr="00A50DC7">
        <w:rPr>
          <w:rFonts w:ascii="Arial" w:hAnsi="Arial" w:cs="Microsoft Sans Serif"/>
          <w:sz w:val="24"/>
          <w:szCs w:val="24"/>
        </w:rPr>
        <w:t>…</w:t>
      </w:r>
      <w:r w:rsidR="00010C27" w:rsidRPr="00A50DC7">
        <w:rPr>
          <w:rFonts w:ascii="Arial" w:hAnsi="Arial" w:cs="Microsoft Sans Serif"/>
          <w:sz w:val="24"/>
          <w:szCs w:val="24"/>
        </w:rPr>
        <w:t>the end of your career…the end of its perceived usefulness to your</w:t>
      </w:r>
      <w:r w:rsidR="00C70384" w:rsidRPr="00A50DC7">
        <w:rPr>
          <w:rFonts w:ascii="Arial" w:hAnsi="Arial" w:cs="Microsoft Sans Serif"/>
          <w:sz w:val="24"/>
          <w:szCs w:val="24"/>
        </w:rPr>
        <w:t xml:space="preserve"> discipline</w:t>
      </w:r>
      <w:r w:rsidR="00785C92" w:rsidRPr="00A50DC7">
        <w:rPr>
          <w:rFonts w:ascii="Arial" w:hAnsi="Arial" w:cs="Microsoft Sans Serif"/>
          <w:sz w:val="24"/>
          <w:szCs w:val="24"/>
        </w:rPr>
        <w:t>…for future generations? The</w:t>
      </w:r>
      <w:r w:rsidR="00D1487A" w:rsidRPr="00A50DC7">
        <w:rPr>
          <w:rFonts w:ascii="Arial" w:hAnsi="Arial" w:cs="Microsoft Sans Serif"/>
          <w:sz w:val="24"/>
          <w:szCs w:val="24"/>
        </w:rPr>
        <w:t xml:space="preserve"> </w:t>
      </w:r>
      <w:r w:rsidR="00C70384" w:rsidRPr="00A50DC7">
        <w:rPr>
          <w:rFonts w:ascii="Arial" w:hAnsi="Arial" w:cs="Microsoft Sans Serif"/>
          <w:sz w:val="24"/>
          <w:szCs w:val="24"/>
        </w:rPr>
        <w:t xml:space="preserve">NSF relies on </w:t>
      </w:r>
      <w:r w:rsidR="00785C92" w:rsidRPr="00A50DC7">
        <w:rPr>
          <w:rFonts w:ascii="Arial" w:hAnsi="Arial" w:cs="Microsoft Sans Serif"/>
          <w:sz w:val="24"/>
          <w:szCs w:val="24"/>
        </w:rPr>
        <w:t xml:space="preserve">you </w:t>
      </w:r>
      <w:r w:rsidR="00010C27" w:rsidRPr="00A50DC7">
        <w:rPr>
          <w:rFonts w:ascii="Arial" w:hAnsi="Arial" w:cs="Microsoft Sans Serif"/>
          <w:sz w:val="24"/>
          <w:szCs w:val="24"/>
        </w:rPr>
        <w:t>to work within your</w:t>
      </w:r>
      <w:r w:rsidR="009F6744" w:rsidRPr="00A50DC7">
        <w:rPr>
          <w:rFonts w:ascii="Arial" w:hAnsi="Arial" w:cs="Microsoft Sans Serif"/>
          <w:sz w:val="24"/>
          <w:szCs w:val="24"/>
        </w:rPr>
        <w:t xml:space="preserve"> </w:t>
      </w:r>
      <w:r w:rsidR="00010C27" w:rsidRPr="00A50DC7">
        <w:rPr>
          <w:rFonts w:ascii="Arial" w:hAnsi="Arial" w:cs="Microsoft Sans Serif"/>
          <w:sz w:val="24"/>
          <w:szCs w:val="24"/>
        </w:rPr>
        <w:t>research</w:t>
      </w:r>
      <w:r w:rsidR="00C70384" w:rsidRPr="00A50DC7">
        <w:rPr>
          <w:rFonts w:ascii="Arial" w:hAnsi="Arial" w:cs="Microsoft Sans Serif"/>
          <w:sz w:val="24"/>
          <w:szCs w:val="24"/>
        </w:rPr>
        <w:t xml:space="preserve"> </w:t>
      </w:r>
      <w:r w:rsidR="00785C92" w:rsidRPr="00A50DC7">
        <w:rPr>
          <w:rFonts w:ascii="Arial" w:hAnsi="Arial" w:cs="Microsoft Sans Serif"/>
          <w:sz w:val="24"/>
          <w:szCs w:val="24"/>
        </w:rPr>
        <w:t>community</w:t>
      </w:r>
      <w:r w:rsidR="009F6744" w:rsidRPr="00A50DC7">
        <w:rPr>
          <w:rFonts w:ascii="Arial" w:hAnsi="Arial" w:cs="Microsoft Sans Serif"/>
          <w:sz w:val="24"/>
          <w:szCs w:val="24"/>
        </w:rPr>
        <w:t xml:space="preserve"> to determine the </w:t>
      </w:r>
      <w:r w:rsidR="009F6744" w:rsidRPr="00A50DC7">
        <w:rPr>
          <w:rFonts w:ascii="Arial" w:hAnsi="Arial" w:cs="Microsoft Sans Serif"/>
          <w:sz w:val="24"/>
          <w:szCs w:val="24"/>
        </w:rPr>
        <w:lastRenderedPageBreak/>
        <w:t>answers to these questions</w:t>
      </w:r>
      <w:r w:rsidR="00010C27" w:rsidRPr="00A50DC7">
        <w:rPr>
          <w:rFonts w:ascii="Arial" w:hAnsi="Arial" w:cs="Microsoft Sans Serif"/>
          <w:sz w:val="24"/>
          <w:szCs w:val="24"/>
        </w:rPr>
        <w:t xml:space="preserve"> and </w:t>
      </w:r>
      <w:r w:rsidR="001B135C" w:rsidRPr="00A50DC7">
        <w:rPr>
          <w:rFonts w:ascii="Arial" w:hAnsi="Arial" w:cs="Microsoft Sans Serif"/>
          <w:sz w:val="24"/>
          <w:szCs w:val="24"/>
        </w:rPr>
        <w:t xml:space="preserve">to </w:t>
      </w:r>
      <w:r w:rsidR="009F6744" w:rsidRPr="00A50DC7">
        <w:rPr>
          <w:rFonts w:ascii="Arial" w:hAnsi="Arial" w:cs="Microsoft Sans Serif"/>
          <w:sz w:val="24"/>
          <w:szCs w:val="24"/>
        </w:rPr>
        <w:t>set</w:t>
      </w:r>
      <w:r w:rsidR="00D1487A" w:rsidRPr="00A50DC7">
        <w:rPr>
          <w:rFonts w:ascii="Arial" w:hAnsi="Arial" w:cs="Microsoft Sans Serif"/>
          <w:sz w:val="24"/>
          <w:szCs w:val="24"/>
        </w:rPr>
        <w:t xml:space="preserve"> the expectations for </w:t>
      </w:r>
      <w:r w:rsidR="009F6744" w:rsidRPr="00A50DC7">
        <w:rPr>
          <w:rFonts w:ascii="Arial" w:hAnsi="Arial" w:cs="Microsoft Sans Serif"/>
          <w:sz w:val="24"/>
          <w:szCs w:val="24"/>
        </w:rPr>
        <w:t>long-term storage</w:t>
      </w:r>
      <w:r w:rsidR="00D1487A" w:rsidRPr="00A50DC7">
        <w:rPr>
          <w:rFonts w:ascii="Arial" w:hAnsi="Arial" w:cs="Microsoft Sans Serif"/>
          <w:sz w:val="24"/>
          <w:szCs w:val="24"/>
        </w:rPr>
        <w:t>, access, and preservation</w:t>
      </w:r>
      <w:r w:rsidR="001B135C" w:rsidRPr="00A50DC7">
        <w:rPr>
          <w:rFonts w:ascii="Arial" w:hAnsi="Arial" w:cs="Microsoft Sans Serif"/>
          <w:sz w:val="24"/>
          <w:szCs w:val="24"/>
        </w:rPr>
        <w:t>,</w:t>
      </w:r>
      <w:r w:rsidR="00785C92" w:rsidRPr="00A50DC7">
        <w:rPr>
          <w:rFonts w:ascii="Arial" w:hAnsi="Arial" w:cs="Microsoft Sans Serif"/>
          <w:sz w:val="24"/>
          <w:szCs w:val="24"/>
        </w:rPr>
        <w:t xml:space="preserve"> </w:t>
      </w:r>
      <w:r w:rsidR="009F6744" w:rsidRPr="00A50DC7">
        <w:rPr>
          <w:rFonts w:ascii="Arial" w:hAnsi="Arial" w:cs="Microsoft Sans Serif"/>
          <w:sz w:val="24"/>
          <w:szCs w:val="24"/>
        </w:rPr>
        <w:t>within the context</w:t>
      </w:r>
      <w:r w:rsidR="00010C27" w:rsidRPr="00A50DC7">
        <w:rPr>
          <w:rFonts w:ascii="Arial" w:hAnsi="Arial" w:cs="Microsoft Sans Serif"/>
          <w:sz w:val="24"/>
          <w:szCs w:val="24"/>
        </w:rPr>
        <w:t xml:space="preserve">s of your </w:t>
      </w:r>
      <w:r w:rsidR="001B135C" w:rsidRPr="00A50DC7">
        <w:rPr>
          <w:rFonts w:ascii="Arial" w:hAnsi="Arial" w:cs="Microsoft Sans Serif"/>
          <w:sz w:val="24"/>
          <w:szCs w:val="24"/>
        </w:rPr>
        <w:t>sponsor</w:t>
      </w:r>
      <w:r w:rsidR="00D1487A" w:rsidRPr="00A50DC7">
        <w:rPr>
          <w:rFonts w:ascii="Arial" w:hAnsi="Arial" w:cs="Microsoft Sans Serif"/>
          <w:sz w:val="24"/>
          <w:szCs w:val="24"/>
        </w:rPr>
        <w:t xml:space="preserve"> and </w:t>
      </w:r>
      <w:r w:rsidR="009F6744" w:rsidRPr="00A50DC7">
        <w:rPr>
          <w:rFonts w:ascii="Arial" w:hAnsi="Arial" w:cs="Microsoft Sans Serif"/>
          <w:sz w:val="24"/>
          <w:szCs w:val="24"/>
        </w:rPr>
        <w:t>institutions</w:t>
      </w:r>
      <w:r w:rsidR="00D1487A" w:rsidRPr="00A50DC7">
        <w:rPr>
          <w:rFonts w:ascii="Arial" w:hAnsi="Arial" w:cs="Microsoft Sans Serif"/>
          <w:sz w:val="24"/>
          <w:szCs w:val="24"/>
        </w:rPr>
        <w:t xml:space="preserve">’ </w:t>
      </w:r>
      <w:r w:rsidR="001B135C" w:rsidRPr="00A50DC7">
        <w:rPr>
          <w:rFonts w:ascii="Arial" w:hAnsi="Arial" w:cs="Microsoft Sans Serif"/>
          <w:sz w:val="24"/>
          <w:szCs w:val="24"/>
        </w:rPr>
        <w:t xml:space="preserve">policies and </w:t>
      </w:r>
      <w:r w:rsidR="00D1487A" w:rsidRPr="00A50DC7">
        <w:rPr>
          <w:rFonts w:ascii="Arial" w:hAnsi="Arial" w:cs="Microsoft Sans Serif"/>
          <w:sz w:val="24"/>
          <w:szCs w:val="24"/>
        </w:rPr>
        <w:t>requirements</w:t>
      </w:r>
      <w:r w:rsidR="009F6744" w:rsidRPr="00A50DC7">
        <w:rPr>
          <w:rFonts w:ascii="Arial" w:hAnsi="Arial" w:cs="Microsoft Sans Serif"/>
          <w:sz w:val="24"/>
          <w:szCs w:val="24"/>
        </w:rPr>
        <w:t>, and</w:t>
      </w:r>
      <w:r w:rsidR="001B135C" w:rsidRPr="00A50DC7">
        <w:rPr>
          <w:rFonts w:ascii="Arial" w:hAnsi="Arial" w:cs="Microsoft Sans Serif"/>
          <w:sz w:val="24"/>
          <w:szCs w:val="24"/>
        </w:rPr>
        <w:t xml:space="preserve"> within</w:t>
      </w:r>
      <w:r w:rsidR="009F6744" w:rsidRPr="00A50DC7">
        <w:rPr>
          <w:rFonts w:ascii="Arial" w:hAnsi="Arial" w:cs="Microsoft Sans Serif"/>
          <w:sz w:val="24"/>
          <w:szCs w:val="24"/>
        </w:rPr>
        <w:t xml:space="preserve"> </w:t>
      </w:r>
      <w:r w:rsidR="00413E63" w:rsidRPr="00A50DC7">
        <w:rPr>
          <w:rFonts w:ascii="Arial" w:hAnsi="Arial" w:cs="Microsoft Sans Serif"/>
          <w:sz w:val="24"/>
          <w:szCs w:val="24"/>
        </w:rPr>
        <w:t xml:space="preserve">the </w:t>
      </w:r>
      <w:r w:rsidR="00D1487A" w:rsidRPr="00A50DC7">
        <w:rPr>
          <w:rFonts w:ascii="Arial" w:hAnsi="Arial" w:cs="Microsoft Sans Serif"/>
          <w:sz w:val="24"/>
          <w:szCs w:val="24"/>
        </w:rPr>
        <w:t>norms</w:t>
      </w:r>
      <w:r w:rsidR="00413E63" w:rsidRPr="00A50DC7">
        <w:rPr>
          <w:rFonts w:ascii="Arial" w:hAnsi="Arial" w:cs="Microsoft Sans Serif"/>
          <w:sz w:val="24"/>
          <w:szCs w:val="24"/>
        </w:rPr>
        <w:t xml:space="preserve"> of your discipline</w:t>
      </w:r>
      <w:r w:rsidR="009F6744" w:rsidRPr="00A50DC7">
        <w:rPr>
          <w:rFonts w:ascii="Arial" w:hAnsi="Arial" w:cs="Microsoft Sans Serif"/>
          <w:sz w:val="24"/>
          <w:szCs w:val="24"/>
        </w:rPr>
        <w:t xml:space="preserve">. </w:t>
      </w:r>
    </w:p>
    <w:p w:rsidR="00EA0F7E" w:rsidRPr="00A50DC7" w:rsidRDefault="0068470E" w:rsidP="00801B3D">
      <w:pPr>
        <w:rPr>
          <w:rFonts w:ascii="Arial" w:hAnsi="Arial" w:cs="Microsoft Sans Serif"/>
          <w:sz w:val="24"/>
          <w:szCs w:val="24"/>
          <w:vertAlign w:val="subscript"/>
        </w:rPr>
      </w:pPr>
      <w:r w:rsidRPr="00A50DC7">
        <w:rPr>
          <w:rFonts w:ascii="Arial" w:hAnsi="Arial" w:cs="Microsoft Sans Serif"/>
          <w:sz w:val="24"/>
          <w:szCs w:val="24"/>
        </w:rPr>
        <w:t xml:space="preserve">You </w:t>
      </w:r>
      <w:r w:rsidR="001B135C" w:rsidRPr="00A50DC7">
        <w:rPr>
          <w:rFonts w:ascii="Arial" w:hAnsi="Arial" w:cs="Microsoft Sans Serif"/>
          <w:sz w:val="24"/>
          <w:szCs w:val="24"/>
        </w:rPr>
        <w:t>have</w:t>
      </w:r>
      <w:r w:rsidR="00D1487A" w:rsidRPr="00A50DC7">
        <w:rPr>
          <w:rFonts w:ascii="Arial" w:hAnsi="Arial" w:cs="Microsoft Sans Serif"/>
          <w:sz w:val="24"/>
          <w:szCs w:val="24"/>
        </w:rPr>
        <w:t xml:space="preserve"> seve</w:t>
      </w:r>
      <w:r w:rsidRPr="00A50DC7">
        <w:rPr>
          <w:rFonts w:ascii="Arial" w:hAnsi="Arial" w:cs="Microsoft Sans Serif"/>
          <w:sz w:val="24"/>
          <w:szCs w:val="24"/>
        </w:rPr>
        <w:t>ral options for depositing your</w:t>
      </w:r>
      <w:r w:rsidR="00D1487A" w:rsidRPr="00A50DC7">
        <w:rPr>
          <w:rFonts w:ascii="Arial" w:hAnsi="Arial" w:cs="Microsoft Sans Serif"/>
          <w:sz w:val="24"/>
          <w:szCs w:val="24"/>
        </w:rPr>
        <w:t xml:space="preserve"> data in a repository</w:t>
      </w:r>
      <w:r w:rsidR="00CE09E8" w:rsidRPr="00A50DC7">
        <w:rPr>
          <w:rFonts w:ascii="Arial" w:hAnsi="Arial" w:cs="Microsoft Sans Serif"/>
          <w:sz w:val="24"/>
          <w:szCs w:val="24"/>
        </w:rPr>
        <w:t xml:space="preserve">. </w:t>
      </w:r>
      <w:r w:rsidRPr="00A50DC7">
        <w:rPr>
          <w:rFonts w:ascii="Arial" w:hAnsi="Arial" w:cs="Microsoft Sans Serif"/>
          <w:sz w:val="24"/>
          <w:szCs w:val="24"/>
        </w:rPr>
        <w:t>As you are probably well aware, t</w:t>
      </w:r>
      <w:r w:rsidR="00D1487A" w:rsidRPr="00A50DC7">
        <w:rPr>
          <w:rFonts w:ascii="Arial" w:hAnsi="Arial" w:cs="Microsoft Sans Serif"/>
          <w:sz w:val="24"/>
          <w:szCs w:val="24"/>
        </w:rPr>
        <w:t xml:space="preserve">here are several regulatory layers that pertain to the collection, </w:t>
      </w:r>
      <w:r w:rsidR="007121E5" w:rsidRPr="00A50DC7">
        <w:rPr>
          <w:rFonts w:ascii="Arial" w:hAnsi="Arial" w:cs="Microsoft Sans Serif"/>
          <w:sz w:val="24"/>
          <w:szCs w:val="24"/>
        </w:rPr>
        <w:t xml:space="preserve">documentation, </w:t>
      </w:r>
      <w:r w:rsidR="00D1487A" w:rsidRPr="00A50DC7">
        <w:rPr>
          <w:rFonts w:ascii="Arial" w:hAnsi="Arial" w:cs="Microsoft Sans Serif"/>
          <w:sz w:val="24"/>
          <w:szCs w:val="24"/>
        </w:rPr>
        <w:t xml:space="preserve">storage, </w:t>
      </w:r>
      <w:r w:rsidR="007121E5" w:rsidRPr="00A50DC7">
        <w:rPr>
          <w:rFonts w:ascii="Arial" w:hAnsi="Arial" w:cs="Microsoft Sans Serif"/>
          <w:sz w:val="24"/>
          <w:szCs w:val="24"/>
        </w:rPr>
        <w:t xml:space="preserve">access, </w:t>
      </w:r>
      <w:r w:rsidR="00D1487A" w:rsidRPr="00A50DC7">
        <w:rPr>
          <w:rFonts w:ascii="Arial" w:hAnsi="Arial" w:cs="Microsoft Sans Serif"/>
          <w:sz w:val="24"/>
          <w:szCs w:val="24"/>
        </w:rPr>
        <w:t xml:space="preserve">sharing, and preservation of research data. These </w:t>
      </w:r>
      <w:r w:rsidR="007121E5" w:rsidRPr="00A50DC7">
        <w:rPr>
          <w:rFonts w:ascii="Arial" w:hAnsi="Arial" w:cs="Microsoft Sans Serif"/>
          <w:sz w:val="24"/>
          <w:szCs w:val="24"/>
        </w:rPr>
        <w:t>layers inc</w:t>
      </w:r>
      <w:r w:rsidRPr="00A50DC7">
        <w:rPr>
          <w:rFonts w:ascii="Arial" w:hAnsi="Arial" w:cs="Microsoft Sans Serif"/>
          <w:sz w:val="24"/>
          <w:szCs w:val="24"/>
        </w:rPr>
        <w:t>lude but are not limited to your institution</w:t>
      </w:r>
      <w:r w:rsidR="007121E5" w:rsidRPr="00A50DC7">
        <w:rPr>
          <w:rFonts w:ascii="Arial" w:hAnsi="Arial" w:cs="Microsoft Sans Serif"/>
          <w:sz w:val="24"/>
          <w:szCs w:val="24"/>
        </w:rPr>
        <w:t>’</w:t>
      </w:r>
      <w:r w:rsidRPr="00A50DC7">
        <w:rPr>
          <w:rFonts w:ascii="Arial" w:hAnsi="Arial" w:cs="Microsoft Sans Serif"/>
          <w:sz w:val="24"/>
          <w:szCs w:val="24"/>
        </w:rPr>
        <w:t>s</w:t>
      </w:r>
      <w:r w:rsidR="007121E5" w:rsidRPr="00A50DC7">
        <w:rPr>
          <w:rFonts w:ascii="Arial" w:hAnsi="Arial" w:cs="Microsoft Sans Serif"/>
          <w:sz w:val="24"/>
          <w:szCs w:val="24"/>
        </w:rPr>
        <w:t xml:space="preserve"> r</w:t>
      </w:r>
      <w:r w:rsidR="00206C02" w:rsidRPr="00A50DC7">
        <w:rPr>
          <w:rFonts w:ascii="Arial" w:hAnsi="Arial" w:cs="Microsoft Sans Serif"/>
          <w:sz w:val="24"/>
          <w:szCs w:val="24"/>
        </w:rPr>
        <w:t xml:space="preserve">ecords management, </w:t>
      </w:r>
      <w:r w:rsidR="00C451D6" w:rsidRPr="00A50DC7">
        <w:rPr>
          <w:rFonts w:ascii="Arial" w:hAnsi="Arial" w:cs="Microsoft Sans Serif"/>
          <w:sz w:val="24"/>
          <w:szCs w:val="24"/>
        </w:rPr>
        <w:t>retention</w:t>
      </w:r>
      <w:r w:rsidR="00206C02" w:rsidRPr="00A50DC7">
        <w:rPr>
          <w:rFonts w:ascii="Arial" w:hAnsi="Arial" w:cs="Microsoft Sans Serif"/>
          <w:sz w:val="24"/>
          <w:szCs w:val="24"/>
        </w:rPr>
        <w:t xml:space="preserve">, privacy, </w:t>
      </w:r>
      <w:r w:rsidR="007121E5" w:rsidRPr="00A50DC7">
        <w:rPr>
          <w:rFonts w:ascii="Arial" w:hAnsi="Arial" w:cs="Microsoft Sans Serif"/>
          <w:sz w:val="24"/>
          <w:szCs w:val="24"/>
        </w:rPr>
        <w:t>ownership</w:t>
      </w:r>
      <w:r w:rsidR="001B135C" w:rsidRPr="00A50DC7">
        <w:rPr>
          <w:rFonts w:ascii="Arial" w:hAnsi="Arial" w:cs="Microsoft Sans Serif"/>
          <w:sz w:val="24"/>
          <w:szCs w:val="24"/>
        </w:rPr>
        <w:t>,</w:t>
      </w:r>
      <w:r w:rsidR="007121E5" w:rsidRPr="00A50DC7">
        <w:rPr>
          <w:rFonts w:ascii="Arial" w:hAnsi="Arial" w:cs="Microsoft Sans Serif"/>
          <w:sz w:val="24"/>
          <w:szCs w:val="24"/>
        </w:rPr>
        <w:t xml:space="preserve"> </w:t>
      </w:r>
      <w:r w:rsidR="00206C02" w:rsidRPr="00A50DC7">
        <w:rPr>
          <w:rFonts w:ascii="Arial" w:hAnsi="Arial" w:cs="Microsoft Sans Serif"/>
          <w:sz w:val="24"/>
          <w:szCs w:val="24"/>
        </w:rPr>
        <w:t>and intellectual property</w:t>
      </w:r>
      <w:r w:rsidR="007C103B" w:rsidRPr="00A50DC7">
        <w:rPr>
          <w:rFonts w:ascii="Arial" w:hAnsi="Arial" w:cs="Microsoft Sans Serif"/>
          <w:sz w:val="24"/>
          <w:szCs w:val="24"/>
        </w:rPr>
        <w:t xml:space="preserve"> </w:t>
      </w:r>
      <w:r w:rsidRPr="00A50DC7">
        <w:rPr>
          <w:rFonts w:ascii="Arial" w:hAnsi="Arial" w:cs="Microsoft Sans Serif"/>
          <w:sz w:val="24"/>
          <w:szCs w:val="24"/>
        </w:rPr>
        <w:t xml:space="preserve">policies. </w:t>
      </w:r>
      <w:r w:rsidR="000A0AC0" w:rsidRPr="00A50DC7">
        <w:rPr>
          <w:rFonts w:ascii="Arial" w:hAnsi="Arial" w:cs="Microsoft Sans Serif"/>
          <w:sz w:val="24"/>
          <w:szCs w:val="24"/>
        </w:rPr>
        <w:t>These policies</w:t>
      </w:r>
      <w:r w:rsidR="00DD1C13" w:rsidRPr="00A50DC7">
        <w:rPr>
          <w:rFonts w:ascii="Arial" w:hAnsi="Arial" w:cs="Microsoft Sans Serif"/>
          <w:sz w:val="24"/>
          <w:szCs w:val="24"/>
        </w:rPr>
        <w:t>, as well as federal and state laws,</w:t>
      </w:r>
      <w:r w:rsidR="000A0AC0" w:rsidRPr="00A50DC7">
        <w:rPr>
          <w:rFonts w:ascii="Arial" w:hAnsi="Arial" w:cs="Microsoft Sans Serif"/>
          <w:sz w:val="24"/>
          <w:szCs w:val="24"/>
        </w:rPr>
        <w:t xml:space="preserve"> </w:t>
      </w:r>
      <w:r w:rsidR="00206C02" w:rsidRPr="00A50DC7">
        <w:rPr>
          <w:rFonts w:ascii="Arial" w:hAnsi="Arial" w:cs="Microsoft Sans Serif"/>
          <w:sz w:val="24"/>
          <w:szCs w:val="24"/>
        </w:rPr>
        <w:t xml:space="preserve">influence </w:t>
      </w:r>
      <w:r w:rsidR="001B135C" w:rsidRPr="00A50DC7">
        <w:rPr>
          <w:rFonts w:ascii="Arial" w:hAnsi="Arial" w:cs="Microsoft Sans Serif"/>
          <w:sz w:val="24"/>
          <w:szCs w:val="24"/>
        </w:rPr>
        <w:t xml:space="preserve">the </w:t>
      </w:r>
      <w:r w:rsidRPr="00A50DC7">
        <w:rPr>
          <w:rFonts w:ascii="Arial" w:hAnsi="Arial" w:cs="Microsoft Sans Serif"/>
          <w:sz w:val="24"/>
          <w:szCs w:val="24"/>
        </w:rPr>
        <w:t xml:space="preserve">management and sharing of your research data, your </w:t>
      </w:r>
      <w:r w:rsidR="009F6744" w:rsidRPr="00A50DC7">
        <w:rPr>
          <w:rFonts w:ascii="Arial" w:hAnsi="Arial" w:cs="Microsoft Sans Serif"/>
          <w:sz w:val="24"/>
          <w:szCs w:val="24"/>
        </w:rPr>
        <w:t xml:space="preserve">repository </w:t>
      </w:r>
      <w:r w:rsidR="006B6F88" w:rsidRPr="00A50DC7">
        <w:rPr>
          <w:rFonts w:ascii="Arial" w:hAnsi="Arial" w:cs="Microsoft Sans Serif"/>
          <w:sz w:val="24"/>
          <w:szCs w:val="24"/>
        </w:rPr>
        <w:t>opt</w:t>
      </w:r>
      <w:r w:rsidR="009F6744" w:rsidRPr="00A50DC7">
        <w:rPr>
          <w:rFonts w:ascii="Arial" w:hAnsi="Arial" w:cs="Microsoft Sans Serif"/>
          <w:sz w:val="24"/>
          <w:szCs w:val="24"/>
        </w:rPr>
        <w:t>ions</w:t>
      </w:r>
      <w:r w:rsidR="000A0AC0" w:rsidRPr="00A50DC7">
        <w:rPr>
          <w:rFonts w:ascii="Arial" w:hAnsi="Arial" w:cs="Microsoft Sans Serif"/>
          <w:sz w:val="24"/>
          <w:szCs w:val="24"/>
        </w:rPr>
        <w:t xml:space="preserve">, </w:t>
      </w:r>
      <w:r w:rsidR="00206C02" w:rsidRPr="00A50DC7">
        <w:rPr>
          <w:rFonts w:ascii="Arial" w:hAnsi="Arial" w:cs="Microsoft Sans Serif"/>
          <w:sz w:val="24"/>
          <w:szCs w:val="24"/>
        </w:rPr>
        <w:t>the</w:t>
      </w:r>
      <w:r w:rsidR="00DD1C13" w:rsidRPr="00A50DC7">
        <w:rPr>
          <w:rFonts w:ascii="Arial" w:hAnsi="Arial" w:cs="Microsoft Sans Serif"/>
          <w:sz w:val="24"/>
          <w:szCs w:val="24"/>
        </w:rPr>
        <w:t xml:space="preserve"> </w:t>
      </w:r>
      <w:r w:rsidR="007121E5" w:rsidRPr="00A50DC7">
        <w:rPr>
          <w:rFonts w:ascii="Arial" w:hAnsi="Arial" w:cs="Microsoft Sans Serif"/>
          <w:sz w:val="24"/>
          <w:szCs w:val="24"/>
        </w:rPr>
        <w:t xml:space="preserve">nature of the </w:t>
      </w:r>
      <w:r w:rsidRPr="00A50DC7">
        <w:rPr>
          <w:rFonts w:ascii="Arial" w:hAnsi="Arial" w:cs="Microsoft Sans Serif"/>
          <w:sz w:val="24"/>
          <w:szCs w:val="24"/>
        </w:rPr>
        <w:t xml:space="preserve">data you </w:t>
      </w:r>
      <w:r w:rsidR="006B6F88" w:rsidRPr="00A50DC7">
        <w:rPr>
          <w:rFonts w:ascii="Arial" w:hAnsi="Arial" w:cs="Microsoft Sans Serif"/>
          <w:sz w:val="24"/>
          <w:szCs w:val="24"/>
        </w:rPr>
        <w:t xml:space="preserve">will </w:t>
      </w:r>
      <w:r w:rsidR="00DD1C13" w:rsidRPr="00A50DC7">
        <w:rPr>
          <w:rFonts w:ascii="Arial" w:hAnsi="Arial" w:cs="Microsoft Sans Serif"/>
          <w:sz w:val="24"/>
          <w:szCs w:val="24"/>
        </w:rPr>
        <w:t>deposit,</w:t>
      </w:r>
      <w:r w:rsidR="00C451D6" w:rsidRPr="00A50DC7">
        <w:rPr>
          <w:rFonts w:ascii="Arial" w:hAnsi="Arial" w:cs="Microsoft Sans Serif"/>
          <w:sz w:val="24"/>
          <w:szCs w:val="24"/>
        </w:rPr>
        <w:t xml:space="preserve"> </w:t>
      </w:r>
      <w:r w:rsidR="00DD1C13" w:rsidRPr="00A50DC7">
        <w:rPr>
          <w:rFonts w:ascii="Arial" w:hAnsi="Arial" w:cs="Microsoft Sans Serif"/>
          <w:sz w:val="24"/>
          <w:szCs w:val="24"/>
        </w:rPr>
        <w:t xml:space="preserve">and the </w:t>
      </w:r>
      <w:r w:rsidR="00C451D6" w:rsidRPr="00A50DC7">
        <w:rPr>
          <w:rFonts w:ascii="Arial" w:hAnsi="Arial" w:cs="Microsoft Sans Serif"/>
          <w:sz w:val="24"/>
          <w:szCs w:val="24"/>
        </w:rPr>
        <w:t>level</w:t>
      </w:r>
      <w:r w:rsidR="006B6F88" w:rsidRPr="00A50DC7">
        <w:rPr>
          <w:rFonts w:ascii="Arial" w:hAnsi="Arial" w:cs="Microsoft Sans Serif"/>
          <w:sz w:val="24"/>
          <w:szCs w:val="24"/>
        </w:rPr>
        <w:t>s</w:t>
      </w:r>
      <w:r w:rsidR="00C451D6" w:rsidRPr="00A50DC7">
        <w:rPr>
          <w:rFonts w:ascii="Arial" w:hAnsi="Arial" w:cs="Microsoft Sans Serif"/>
          <w:sz w:val="24"/>
          <w:szCs w:val="24"/>
        </w:rPr>
        <w:t xml:space="preserve"> </w:t>
      </w:r>
      <w:r w:rsidRPr="00A50DC7">
        <w:rPr>
          <w:rFonts w:ascii="Arial" w:hAnsi="Arial" w:cs="Microsoft Sans Serif"/>
          <w:sz w:val="24"/>
          <w:szCs w:val="24"/>
        </w:rPr>
        <w:t xml:space="preserve">you </w:t>
      </w:r>
      <w:r w:rsidR="007121E5" w:rsidRPr="00A50DC7">
        <w:rPr>
          <w:rFonts w:ascii="Arial" w:hAnsi="Arial" w:cs="Microsoft Sans Serif"/>
          <w:sz w:val="24"/>
          <w:szCs w:val="24"/>
        </w:rPr>
        <w:t>will grant for</w:t>
      </w:r>
      <w:r w:rsidR="00C451D6" w:rsidRPr="00A50DC7">
        <w:rPr>
          <w:rFonts w:ascii="Arial" w:hAnsi="Arial" w:cs="Microsoft Sans Serif"/>
          <w:sz w:val="24"/>
          <w:szCs w:val="24"/>
        </w:rPr>
        <w:t xml:space="preserve"> access</w:t>
      </w:r>
      <w:r w:rsidR="00DD1C13" w:rsidRPr="00A50DC7">
        <w:rPr>
          <w:rFonts w:ascii="Arial" w:hAnsi="Arial" w:cs="Microsoft Sans Serif"/>
          <w:sz w:val="24"/>
          <w:szCs w:val="24"/>
        </w:rPr>
        <w:t xml:space="preserve"> and </w:t>
      </w:r>
      <w:r w:rsidR="006B6F88" w:rsidRPr="00A50DC7">
        <w:rPr>
          <w:rFonts w:ascii="Arial" w:hAnsi="Arial" w:cs="Microsoft Sans Serif"/>
          <w:sz w:val="24"/>
          <w:szCs w:val="24"/>
        </w:rPr>
        <w:t>use</w:t>
      </w:r>
      <w:r w:rsidR="00C451D6" w:rsidRPr="00A50DC7">
        <w:rPr>
          <w:rFonts w:ascii="Arial" w:hAnsi="Arial" w:cs="Microsoft Sans Serif"/>
          <w:sz w:val="24"/>
          <w:szCs w:val="24"/>
        </w:rPr>
        <w:t xml:space="preserve">. </w:t>
      </w:r>
      <w:r w:rsidR="00EA0F7E" w:rsidRPr="00A50DC7">
        <w:rPr>
          <w:rFonts w:ascii="Arial" w:hAnsi="Arial" w:cs="Microsoft Sans Serif"/>
          <w:sz w:val="24"/>
          <w:szCs w:val="24"/>
        </w:rPr>
        <w:t xml:space="preserve"> </w:t>
      </w:r>
    </w:p>
    <w:p w:rsidR="00666166" w:rsidRPr="00A50DC7" w:rsidRDefault="0068470E" w:rsidP="00801B3D">
      <w:pPr>
        <w:rPr>
          <w:rFonts w:ascii="Arial" w:hAnsi="Arial" w:cs="Microsoft Sans Serif"/>
          <w:sz w:val="24"/>
          <w:szCs w:val="24"/>
        </w:rPr>
      </w:pPr>
      <w:r w:rsidRPr="00A50DC7">
        <w:rPr>
          <w:rFonts w:ascii="Arial" w:hAnsi="Arial" w:cs="Microsoft Sans Serif"/>
          <w:sz w:val="24"/>
          <w:szCs w:val="24"/>
        </w:rPr>
        <w:t>In most cases, your institution</w:t>
      </w:r>
      <w:r w:rsidR="007121E5" w:rsidRPr="00A50DC7">
        <w:rPr>
          <w:rFonts w:ascii="Arial" w:hAnsi="Arial" w:cs="Microsoft Sans Serif"/>
          <w:sz w:val="24"/>
          <w:szCs w:val="24"/>
        </w:rPr>
        <w:t xml:space="preserve"> own</w:t>
      </w:r>
      <w:r w:rsidRPr="00A50DC7">
        <w:rPr>
          <w:rFonts w:ascii="Arial" w:hAnsi="Arial" w:cs="Microsoft Sans Serif"/>
          <w:sz w:val="24"/>
          <w:szCs w:val="24"/>
        </w:rPr>
        <w:t>s</w:t>
      </w:r>
      <w:r w:rsidR="007121E5" w:rsidRPr="00A50DC7">
        <w:rPr>
          <w:rFonts w:ascii="Arial" w:hAnsi="Arial" w:cs="Microsoft Sans Serif"/>
          <w:sz w:val="24"/>
          <w:szCs w:val="24"/>
        </w:rPr>
        <w:t xml:space="preserve"> the data produced by proje</w:t>
      </w:r>
      <w:r w:rsidR="00666166" w:rsidRPr="00A50DC7">
        <w:rPr>
          <w:rFonts w:ascii="Arial" w:hAnsi="Arial" w:cs="Microsoft Sans Serif"/>
          <w:sz w:val="24"/>
          <w:szCs w:val="24"/>
        </w:rPr>
        <w:t>cts funded by sponsors</w:t>
      </w:r>
      <w:r w:rsidR="007121E5" w:rsidRPr="00A50DC7">
        <w:rPr>
          <w:rFonts w:ascii="Arial" w:hAnsi="Arial" w:cs="Microsoft Sans Serif"/>
          <w:sz w:val="24"/>
          <w:szCs w:val="24"/>
        </w:rPr>
        <w:t xml:space="preserve">, but </w:t>
      </w:r>
      <w:r w:rsidRPr="00A50DC7">
        <w:rPr>
          <w:rFonts w:ascii="Arial" w:hAnsi="Arial" w:cs="Microsoft Sans Serif"/>
          <w:sz w:val="24"/>
          <w:szCs w:val="24"/>
        </w:rPr>
        <w:t xml:space="preserve">you are </w:t>
      </w:r>
      <w:r w:rsidR="001B135C" w:rsidRPr="00A50DC7">
        <w:rPr>
          <w:rFonts w:ascii="Arial" w:hAnsi="Arial" w:cs="Microsoft Sans Serif"/>
          <w:sz w:val="24"/>
          <w:szCs w:val="24"/>
        </w:rPr>
        <w:t xml:space="preserve">considered </w:t>
      </w:r>
      <w:r w:rsidRPr="00A50DC7">
        <w:rPr>
          <w:rFonts w:ascii="Arial" w:hAnsi="Arial" w:cs="Microsoft Sans Serif"/>
          <w:sz w:val="24"/>
          <w:szCs w:val="24"/>
        </w:rPr>
        <w:t>the steward</w:t>
      </w:r>
      <w:r w:rsidR="007121E5" w:rsidRPr="00A50DC7">
        <w:rPr>
          <w:rFonts w:ascii="Arial" w:hAnsi="Arial" w:cs="Microsoft Sans Serif"/>
          <w:sz w:val="24"/>
          <w:szCs w:val="24"/>
        </w:rPr>
        <w:t xml:space="preserve"> of the data. In this stewardship role, </w:t>
      </w:r>
      <w:r w:rsidRPr="00A50DC7">
        <w:rPr>
          <w:rFonts w:ascii="Arial" w:hAnsi="Arial" w:cs="Microsoft Sans Serif"/>
          <w:sz w:val="24"/>
          <w:szCs w:val="24"/>
        </w:rPr>
        <w:t>you</w:t>
      </w:r>
      <w:r w:rsidR="007121E5" w:rsidRPr="00A50DC7">
        <w:rPr>
          <w:rFonts w:ascii="Arial" w:hAnsi="Arial" w:cs="Microsoft Sans Serif"/>
          <w:sz w:val="24"/>
          <w:szCs w:val="24"/>
        </w:rPr>
        <w:t xml:space="preserve"> have </w:t>
      </w:r>
      <w:r w:rsidR="00931FEF" w:rsidRPr="00A50DC7">
        <w:rPr>
          <w:rFonts w:ascii="Arial" w:hAnsi="Arial" w:cs="Microsoft Sans Serif"/>
          <w:sz w:val="24"/>
          <w:szCs w:val="24"/>
        </w:rPr>
        <w:t>direct role</w:t>
      </w:r>
      <w:r w:rsidR="007121E5" w:rsidRPr="00A50DC7">
        <w:rPr>
          <w:rFonts w:ascii="Arial" w:hAnsi="Arial" w:cs="Microsoft Sans Serif"/>
          <w:sz w:val="24"/>
          <w:szCs w:val="24"/>
        </w:rPr>
        <w:t>s</w:t>
      </w:r>
      <w:r w:rsidR="00931FEF" w:rsidRPr="00A50DC7">
        <w:rPr>
          <w:rFonts w:ascii="Arial" w:hAnsi="Arial" w:cs="Microsoft Sans Serif"/>
          <w:sz w:val="24"/>
          <w:szCs w:val="24"/>
        </w:rPr>
        <w:t xml:space="preserve"> in </w:t>
      </w:r>
      <w:r w:rsidRPr="00A50DC7">
        <w:rPr>
          <w:rFonts w:ascii="Arial" w:hAnsi="Arial" w:cs="Microsoft Sans Serif"/>
          <w:sz w:val="24"/>
          <w:szCs w:val="24"/>
        </w:rPr>
        <w:t xml:space="preserve">both </w:t>
      </w:r>
      <w:r w:rsidR="00DB691C" w:rsidRPr="00A50DC7">
        <w:rPr>
          <w:rFonts w:ascii="Arial" w:hAnsi="Arial" w:cs="Microsoft Sans Serif"/>
          <w:sz w:val="24"/>
          <w:szCs w:val="24"/>
        </w:rPr>
        <w:t xml:space="preserve">the </w:t>
      </w:r>
      <w:r w:rsidR="00666166" w:rsidRPr="00A50DC7">
        <w:rPr>
          <w:rFonts w:ascii="Arial" w:hAnsi="Arial" w:cs="Microsoft Sans Serif"/>
          <w:sz w:val="24"/>
          <w:szCs w:val="24"/>
        </w:rPr>
        <w:t xml:space="preserve">appraisal </w:t>
      </w:r>
      <w:r w:rsidR="007121E5" w:rsidRPr="00A50DC7">
        <w:rPr>
          <w:rFonts w:ascii="Arial" w:hAnsi="Arial" w:cs="Microsoft Sans Serif"/>
          <w:sz w:val="24"/>
          <w:szCs w:val="24"/>
        </w:rPr>
        <w:t xml:space="preserve">and the </w:t>
      </w:r>
      <w:r w:rsidR="00666166" w:rsidRPr="00A50DC7">
        <w:rPr>
          <w:rFonts w:ascii="Arial" w:hAnsi="Arial" w:cs="Microsoft Sans Serif"/>
          <w:sz w:val="24"/>
          <w:szCs w:val="24"/>
        </w:rPr>
        <w:t xml:space="preserve">depositing of the </w:t>
      </w:r>
      <w:r w:rsidR="00931FEF" w:rsidRPr="00A50DC7">
        <w:rPr>
          <w:rFonts w:ascii="Arial" w:hAnsi="Arial" w:cs="Microsoft Sans Serif"/>
          <w:sz w:val="24"/>
          <w:szCs w:val="24"/>
        </w:rPr>
        <w:t>data in</w:t>
      </w:r>
      <w:r w:rsidR="00666166" w:rsidRPr="00A50DC7">
        <w:rPr>
          <w:rFonts w:ascii="Arial" w:hAnsi="Arial" w:cs="Microsoft Sans Serif"/>
          <w:sz w:val="24"/>
          <w:szCs w:val="24"/>
        </w:rPr>
        <w:t>to</w:t>
      </w:r>
      <w:r w:rsidR="00931FEF" w:rsidRPr="00A50DC7">
        <w:rPr>
          <w:rFonts w:ascii="Arial" w:hAnsi="Arial" w:cs="Microsoft Sans Serif"/>
          <w:sz w:val="24"/>
          <w:szCs w:val="24"/>
        </w:rPr>
        <w:t xml:space="preserve"> a</w:t>
      </w:r>
      <w:r w:rsidR="00666166" w:rsidRPr="00A50DC7">
        <w:rPr>
          <w:rFonts w:ascii="Arial" w:hAnsi="Arial" w:cs="Microsoft Sans Serif"/>
          <w:sz w:val="24"/>
          <w:szCs w:val="24"/>
        </w:rPr>
        <w:t>n appropriate</w:t>
      </w:r>
      <w:r w:rsidRPr="00A50DC7">
        <w:rPr>
          <w:rFonts w:ascii="Arial" w:hAnsi="Arial" w:cs="Microsoft Sans Serif"/>
          <w:sz w:val="24"/>
          <w:szCs w:val="24"/>
        </w:rPr>
        <w:t xml:space="preserve"> repository. You</w:t>
      </w:r>
      <w:r w:rsidR="00ED5F5C" w:rsidRPr="00A50DC7">
        <w:rPr>
          <w:rFonts w:ascii="Arial" w:hAnsi="Arial" w:cs="Microsoft Sans Serif"/>
          <w:sz w:val="24"/>
          <w:szCs w:val="24"/>
        </w:rPr>
        <w:t xml:space="preserve"> choose</w:t>
      </w:r>
      <w:r w:rsidR="00931FEF" w:rsidRPr="00A50DC7">
        <w:rPr>
          <w:rFonts w:ascii="Arial" w:hAnsi="Arial" w:cs="Microsoft Sans Serif"/>
          <w:sz w:val="24"/>
          <w:szCs w:val="24"/>
        </w:rPr>
        <w:t xml:space="preserve"> which data, which repository,</w:t>
      </w:r>
      <w:r w:rsidRPr="00A50DC7">
        <w:rPr>
          <w:rFonts w:ascii="Arial" w:hAnsi="Arial" w:cs="Microsoft Sans Serif"/>
          <w:sz w:val="24"/>
          <w:szCs w:val="24"/>
        </w:rPr>
        <w:t xml:space="preserve"> the budget for depositing,</w:t>
      </w:r>
      <w:r w:rsidR="00931FEF" w:rsidRPr="00A50DC7">
        <w:rPr>
          <w:rFonts w:ascii="Arial" w:hAnsi="Arial" w:cs="Microsoft Sans Serif"/>
          <w:sz w:val="24"/>
          <w:szCs w:val="24"/>
        </w:rPr>
        <w:t xml:space="preserve"> </w:t>
      </w:r>
      <w:r w:rsidR="00DB691C" w:rsidRPr="00A50DC7">
        <w:rPr>
          <w:rFonts w:ascii="Arial" w:hAnsi="Arial" w:cs="Microsoft Sans Serif"/>
          <w:sz w:val="24"/>
          <w:szCs w:val="24"/>
        </w:rPr>
        <w:t>the amount</w:t>
      </w:r>
      <w:r w:rsidR="00931FEF" w:rsidRPr="00A50DC7">
        <w:rPr>
          <w:rFonts w:ascii="Arial" w:hAnsi="Arial" w:cs="Microsoft Sans Serif"/>
          <w:sz w:val="24"/>
          <w:szCs w:val="24"/>
        </w:rPr>
        <w:t xml:space="preserve"> of description,</w:t>
      </w:r>
      <w:r w:rsidR="00DB691C" w:rsidRPr="00A50DC7">
        <w:rPr>
          <w:rFonts w:ascii="Arial" w:hAnsi="Arial" w:cs="Microsoft Sans Serif"/>
          <w:sz w:val="24"/>
          <w:szCs w:val="24"/>
        </w:rPr>
        <w:t xml:space="preserve"> and </w:t>
      </w:r>
      <w:r w:rsidRPr="00A50DC7">
        <w:rPr>
          <w:rFonts w:ascii="Arial" w:hAnsi="Arial" w:cs="Microsoft Sans Serif"/>
          <w:sz w:val="24"/>
          <w:szCs w:val="24"/>
        </w:rPr>
        <w:t xml:space="preserve">the </w:t>
      </w:r>
      <w:r w:rsidR="00DB691C" w:rsidRPr="00A50DC7">
        <w:rPr>
          <w:rFonts w:ascii="Arial" w:hAnsi="Arial" w:cs="Microsoft Sans Serif"/>
          <w:sz w:val="24"/>
          <w:szCs w:val="24"/>
        </w:rPr>
        <w:t>levels of</w:t>
      </w:r>
      <w:r w:rsidR="00931FEF" w:rsidRPr="00A50DC7">
        <w:rPr>
          <w:rFonts w:ascii="Arial" w:hAnsi="Arial" w:cs="Microsoft Sans Serif"/>
          <w:sz w:val="24"/>
          <w:szCs w:val="24"/>
        </w:rPr>
        <w:t xml:space="preserve"> access, and use. </w:t>
      </w:r>
      <w:r w:rsidR="00666166" w:rsidRPr="00A50DC7">
        <w:rPr>
          <w:rFonts w:ascii="Arial" w:hAnsi="Arial" w:cs="Microsoft Sans Serif"/>
          <w:sz w:val="24"/>
          <w:szCs w:val="24"/>
        </w:rPr>
        <w:t>When depositing data into a repository there</w:t>
      </w:r>
      <w:r w:rsidRPr="00A50DC7">
        <w:rPr>
          <w:rFonts w:ascii="Arial" w:hAnsi="Arial" w:cs="Microsoft Sans Serif"/>
          <w:sz w:val="24"/>
          <w:szCs w:val="24"/>
        </w:rPr>
        <w:t xml:space="preserve"> is usually some type of a formal agreement that r</w:t>
      </w:r>
      <w:r w:rsidR="001B135C" w:rsidRPr="00A50DC7">
        <w:rPr>
          <w:rFonts w:ascii="Arial" w:hAnsi="Arial" w:cs="Microsoft Sans Serif"/>
          <w:sz w:val="24"/>
          <w:szCs w:val="24"/>
        </w:rPr>
        <w:t>ecognizes you as being</w:t>
      </w:r>
      <w:r w:rsidRPr="00A50DC7">
        <w:rPr>
          <w:rFonts w:ascii="Arial" w:hAnsi="Arial" w:cs="Microsoft Sans Serif"/>
          <w:sz w:val="24"/>
          <w:szCs w:val="24"/>
        </w:rPr>
        <w:t xml:space="preserve"> </w:t>
      </w:r>
      <w:r w:rsidR="001B135C" w:rsidRPr="00A50DC7">
        <w:rPr>
          <w:rFonts w:ascii="Arial" w:hAnsi="Arial" w:cs="Microsoft Sans Serif"/>
          <w:sz w:val="24"/>
          <w:szCs w:val="24"/>
        </w:rPr>
        <w:t>in control of the data, and you grant</w:t>
      </w:r>
      <w:r w:rsidRPr="00A50DC7">
        <w:rPr>
          <w:rFonts w:ascii="Arial" w:hAnsi="Arial" w:cs="Microsoft Sans Serif"/>
          <w:sz w:val="24"/>
          <w:szCs w:val="24"/>
        </w:rPr>
        <w:t xml:space="preserve"> the</w:t>
      </w:r>
      <w:r w:rsidR="00666166" w:rsidRPr="00A50DC7">
        <w:rPr>
          <w:rFonts w:ascii="Arial" w:hAnsi="Arial" w:cs="Microsoft Sans Serif"/>
          <w:sz w:val="24"/>
          <w:szCs w:val="24"/>
        </w:rPr>
        <w:t xml:space="preserve"> repository </w:t>
      </w:r>
      <w:r w:rsidRPr="00A50DC7">
        <w:rPr>
          <w:rFonts w:ascii="Arial" w:hAnsi="Arial" w:cs="Microsoft Sans Serif"/>
          <w:sz w:val="24"/>
          <w:szCs w:val="24"/>
        </w:rPr>
        <w:t>the non-exclusive right to make the data available under your chosen</w:t>
      </w:r>
      <w:r w:rsidR="00666166" w:rsidRPr="00A50DC7">
        <w:rPr>
          <w:rFonts w:ascii="Arial" w:hAnsi="Arial" w:cs="Microsoft Sans Serif"/>
          <w:sz w:val="24"/>
          <w:szCs w:val="24"/>
        </w:rPr>
        <w:t xml:space="preserve"> permissions, licenses, and term</w:t>
      </w:r>
      <w:r w:rsidRPr="00A50DC7">
        <w:rPr>
          <w:rFonts w:ascii="Arial" w:hAnsi="Arial" w:cs="Microsoft Sans Serif"/>
          <w:sz w:val="24"/>
          <w:szCs w:val="24"/>
        </w:rPr>
        <w:t>s of access and use</w:t>
      </w:r>
      <w:r w:rsidR="00666166" w:rsidRPr="00A50DC7">
        <w:rPr>
          <w:rFonts w:ascii="Arial" w:hAnsi="Arial" w:cs="Microsoft Sans Serif"/>
          <w:sz w:val="24"/>
          <w:szCs w:val="24"/>
        </w:rPr>
        <w:t xml:space="preserve">. </w:t>
      </w:r>
    </w:p>
    <w:p w:rsidR="001F0897" w:rsidRPr="00A50DC7" w:rsidRDefault="0068470E" w:rsidP="00801B3D">
      <w:pPr>
        <w:rPr>
          <w:rFonts w:ascii="Arial" w:hAnsi="Arial" w:cs="Microsoft Sans Serif"/>
          <w:sz w:val="24"/>
          <w:szCs w:val="24"/>
        </w:rPr>
      </w:pPr>
      <w:r w:rsidRPr="00A50DC7">
        <w:rPr>
          <w:rFonts w:ascii="Arial" w:hAnsi="Arial" w:cs="Microsoft Sans Serif"/>
          <w:sz w:val="24"/>
          <w:szCs w:val="24"/>
        </w:rPr>
        <w:t>P</w:t>
      </w:r>
      <w:r w:rsidR="009F1DC2" w:rsidRPr="00A50DC7">
        <w:rPr>
          <w:rFonts w:ascii="Arial" w:hAnsi="Arial" w:cs="Microsoft Sans Serif"/>
          <w:sz w:val="24"/>
          <w:szCs w:val="24"/>
        </w:rPr>
        <w:t xml:space="preserve">lacing </w:t>
      </w:r>
      <w:r w:rsidR="001F0897" w:rsidRPr="00A50DC7">
        <w:rPr>
          <w:rFonts w:ascii="Arial" w:hAnsi="Arial" w:cs="Microsoft Sans Serif"/>
          <w:sz w:val="24"/>
          <w:szCs w:val="24"/>
        </w:rPr>
        <w:t xml:space="preserve">your </w:t>
      </w:r>
      <w:r w:rsidR="009F1DC2" w:rsidRPr="00A50DC7">
        <w:rPr>
          <w:rFonts w:ascii="Arial" w:hAnsi="Arial" w:cs="Microsoft Sans Serif"/>
          <w:sz w:val="24"/>
          <w:szCs w:val="24"/>
        </w:rPr>
        <w:t>data into a repository satisfies the NSF’s recommendations for archiving and preserving access to dat</w:t>
      </w:r>
      <w:r w:rsidR="00645A5A" w:rsidRPr="00A50DC7">
        <w:rPr>
          <w:rFonts w:ascii="Arial" w:hAnsi="Arial" w:cs="Microsoft Sans Serif"/>
          <w:sz w:val="24"/>
          <w:szCs w:val="24"/>
        </w:rPr>
        <w:t xml:space="preserve">a, </w:t>
      </w:r>
      <w:r w:rsidR="001F0897" w:rsidRPr="00A50DC7">
        <w:rPr>
          <w:rFonts w:ascii="Arial" w:hAnsi="Arial" w:cs="Microsoft Sans Serif"/>
          <w:sz w:val="24"/>
          <w:szCs w:val="24"/>
        </w:rPr>
        <w:t xml:space="preserve">but </w:t>
      </w:r>
      <w:r w:rsidR="00645A5A" w:rsidRPr="00A50DC7">
        <w:rPr>
          <w:rFonts w:ascii="Arial" w:hAnsi="Arial" w:cs="Microsoft Sans Serif"/>
          <w:sz w:val="24"/>
          <w:szCs w:val="24"/>
        </w:rPr>
        <w:t xml:space="preserve">it </w:t>
      </w:r>
      <w:r w:rsidR="009F1DC2" w:rsidRPr="00A50DC7">
        <w:rPr>
          <w:rFonts w:ascii="Arial" w:hAnsi="Arial" w:cs="Microsoft Sans Serif"/>
          <w:sz w:val="24"/>
          <w:szCs w:val="24"/>
        </w:rPr>
        <w:t xml:space="preserve">is not the same thing as </w:t>
      </w:r>
      <w:r w:rsidR="009F1DC2" w:rsidRPr="00A50DC7">
        <w:rPr>
          <w:rFonts w:ascii="Arial" w:hAnsi="Arial" w:cs="Microsoft Sans Serif"/>
          <w:i/>
          <w:sz w:val="24"/>
          <w:szCs w:val="24"/>
        </w:rPr>
        <w:t xml:space="preserve">permanent </w:t>
      </w:r>
      <w:r w:rsidR="009F1DC2" w:rsidRPr="00A50DC7">
        <w:rPr>
          <w:rFonts w:ascii="Arial" w:hAnsi="Arial" w:cs="Microsoft Sans Serif"/>
          <w:sz w:val="24"/>
          <w:szCs w:val="24"/>
        </w:rPr>
        <w:t xml:space="preserve">archiving and preservation. </w:t>
      </w:r>
      <w:r w:rsidR="001F0897" w:rsidRPr="00A50DC7">
        <w:rPr>
          <w:rFonts w:ascii="Arial" w:hAnsi="Arial" w:cs="Microsoft Sans Serif"/>
          <w:sz w:val="24"/>
          <w:szCs w:val="24"/>
        </w:rPr>
        <w:t>If you approach your</w:t>
      </w:r>
      <w:r w:rsidR="00931FEF" w:rsidRPr="00A50DC7">
        <w:rPr>
          <w:rFonts w:ascii="Arial" w:hAnsi="Arial" w:cs="Microsoft Sans Serif"/>
          <w:sz w:val="24"/>
          <w:szCs w:val="24"/>
        </w:rPr>
        <w:t xml:space="preserve"> i</w:t>
      </w:r>
      <w:r w:rsidR="00645A5A" w:rsidRPr="00A50DC7">
        <w:rPr>
          <w:rFonts w:ascii="Arial" w:hAnsi="Arial" w:cs="Microsoft Sans Serif"/>
          <w:sz w:val="24"/>
          <w:szCs w:val="24"/>
        </w:rPr>
        <w:t xml:space="preserve">nstitutional representatives </w:t>
      </w:r>
      <w:r w:rsidR="001F0897" w:rsidRPr="00A50DC7">
        <w:rPr>
          <w:rFonts w:ascii="Arial" w:hAnsi="Arial" w:cs="Microsoft Sans Serif"/>
          <w:sz w:val="24"/>
          <w:szCs w:val="24"/>
        </w:rPr>
        <w:t xml:space="preserve">to </w:t>
      </w:r>
      <w:r w:rsidR="00DB691C" w:rsidRPr="00A50DC7">
        <w:rPr>
          <w:rFonts w:ascii="Arial" w:hAnsi="Arial" w:cs="Microsoft Sans Serif"/>
          <w:sz w:val="24"/>
          <w:szCs w:val="24"/>
        </w:rPr>
        <w:t>explore placing</w:t>
      </w:r>
      <w:r w:rsidR="00645A5A" w:rsidRPr="00A50DC7">
        <w:rPr>
          <w:rFonts w:ascii="Arial" w:hAnsi="Arial" w:cs="Microsoft Sans Serif"/>
          <w:sz w:val="24"/>
          <w:szCs w:val="24"/>
        </w:rPr>
        <w:t xml:space="preserve"> the products of </w:t>
      </w:r>
      <w:r w:rsidR="001F0897" w:rsidRPr="00A50DC7">
        <w:rPr>
          <w:rFonts w:ascii="Arial" w:hAnsi="Arial" w:cs="Microsoft Sans Serif"/>
          <w:sz w:val="24"/>
          <w:szCs w:val="24"/>
        </w:rPr>
        <w:t xml:space="preserve">your research </w:t>
      </w:r>
      <w:r w:rsidR="001B135C" w:rsidRPr="00A50DC7">
        <w:rPr>
          <w:rFonts w:ascii="Arial" w:hAnsi="Arial" w:cs="Microsoft Sans Serif"/>
          <w:sz w:val="24"/>
          <w:szCs w:val="24"/>
        </w:rPr>
        <w:t>(</w:t>
      </w:r>
      <w:r w:rsidR="001F0897" w:rsidRPr="00A50DC7">
        <w:rPr>
          <w:rFonts w:ascii="Arial" w:hAnsi="Arial" w:cs="Microsoft Sans Serif"/>
          <w:sz w:val="24"/>
          <w:szCs w:val="24"/>
        </w:rPr>
        <w:t xml:space="preserve">such as </w:t>
      </w:r>
      <w:r w:rsidR="001B135C" w:rsidRPr="00A50DC7">
        <w:rPr>
          <w:rFonts w:ascii="Arial" w:hAnsi="Arial" w:cs="Microsoft Sans Serif"/>
          <w:sz w:val="24"/>
          <w:szCs w:val="24"/>
        </w:rPr>
        <w:t xml:space="preserve">your </w:t>
      </w:r>
      <w:r w:rsidR="001F0897" w:rsidRPr="00A50DC7">
        <w:rPr>
          <w:rFonts w:ascii="Arial" w:hAnsi="Arial" w:cs="Microsoft Sans Serif"/>
          <w:sz w:val="24"/>
          <w:szCs w:val="24"/>
        </w:rPr>
        <w:t>data</w:t>
      </w:r>
      <w:r w:rsidR="001B135C" w:rsidRPr="00A50DC7">
        <w:rPr>
          <w:rFonts w:ascii="Arial" w:hAnsi="Arial" w:cs="Microsoft Sans Serif"/>
          <w:sz w:val="24"/>
          <w:szCs w:val="24"/>
        </w:rPr>
        <w:t xml:space="preserve"> or lab notebooks)</w:t>
      </w:r>
      <w:r w:rsidR="001F0897" w:rsidRPr="00A50DC7">
        <w:rPr>
          <w:rFonts w:ascii="Arial" w:hAnsi="Arial" w:cs="Microsoft Sans Serif"/>
          <w:sz w:val="24"/>
          <w:szCs w:val="24"/>
        </w:rPr>
        <w:t xml:space="preserve"> into the</w:t>
      </w:r>
      <w:r w:rsidR="00ED5F5C" w:rsidRPr="00A50DC7">
        <w:rPr>
          <w:rFonts w:ascii="Arial" w:hAnsi="Arial" w:cs="Microsoft Sans Serif"/>
          <w:sz w:val="24"/>
          <w:szCs w:val="24"/>
        </w:rPr>
        <w:t xml:space="preserve"> institution</w:t>
      </w:r>
      <w:r w:rsidR="001F0897" w:rsidRPr="00A50DC7">
        <w:rPr>
          <w:rFonts w:ascii="Arial" w:hAnsi="Arial" w:cs="Microsoft Sans Serif"/>
          <w:sz w:val="24"/>
          <w:szCs w:val="24"/>
        </w:rPr>
        <w:t>’s</w:t>
      </w:r>
      <w:r w:rsidR="00ED5F5C" w:rsidRPr="00A50DC7">
        <w:rPr>
          <w:rFonts w:ascii="Arial" w:hAnsi="Arial" w:cs="Microsoft Sans Serif"/>
          <w:sz w:val="24"/>
          <w:szCs w:val="24"/>
        </w:rPr>
        <w:t xml:space="preserve"> </w:t>
      </w:r>
      <w:r w:rsidR="00702376" w:rsidRPr="00A50DC7">
        <w:rPr>
          <w:rFonts w:ascii="Arial" w:hAnsi="Arial" w:cs="Microsoft Sans Serif"/>
          <w:sz w:val="24"/>
          <w:szCs w:val="24"/>
        </w:rPr>
        <w:t>Archives or Special Collections, the</w:t>
      </w:r>
      <w:r w:rsidR="001F0897" w:rsidRPr="00A50DC7">
        <w:rPr>
          <w:rFonts w:ascii="Arial" w:hAnsi="Arial" w:cs="Microsoft Sans Serif"/>
          <w:sz w:val="24"/>
          <w:szCs w:val="24"/>
        </w:rPr>
        <w:t>n you</w:t>
      </w:r>
      <w:r w:rsidR="00D6712E" w:rsidRPr="00A50DC7">
        <w:rPr>
          <w:rFonts w:ascii="Arial" w:hAnsi="Arial" w:cs="Microsoft Sans Serif"/>
          <w:sz w:val="24"/>
          <w:szCs w:val="24"/>
        </w:rPr>
        <w:t xml:space="preserve"> enter</w:t>
      </w:r>
      <w:r w:rsidR="007121E5" w:rsidRPr="00A50DC7">
        <w:rPr>
          <w:rFonts w:ascii="Arial" w:hAnsi="Arial" w:cs="Microsoft Sans Serif"/>
          <w:sz w:val="24"/>
          <w:szCs w:val="24"/>
        </w:rPr>
        <w:t xml:space="preserve"> into an agreement that grants</w:t>
      </w:r>
      <w:r w:rsidR="00702376" w:rsidRPr="00A50DC7">
        <w:rPr>
          <w:rFonts w:ascii="Arial" w:hAnsi="Arial" w:cs="Microsoft Sans Serif"/>
          <w:sz w:val="24"/>
          <w:szCs w:val="24"/>
        </w:rPr>
        <w:t xml:space="preserve"> </w:t>
      </w:r>
      <w:r w:rsidR="00645A5A" w:rsidRPr="00A50DC7">
        <w:rPr>
          <w:rFonts w:ascii="Arial" w:hAnsi="Arial" w:cs="Microsoft Sans Serif"/>
          <w:sz w:val="24"/>
          <w:szCs w:val="24"/>
        </w:rPr>
        <w:t xml:space="preserve">the </w:t>
      </w:r>
      <w:r w:rsidR="00D6712E" w:rsidRPr="00A50DC7">
        <w:rPr>
          <w:rFonts w:ascii="Arial" w:hAnsi="Arial" w:cs="Microsoft Sans Serif"/>
          <w:sz w:val="24"/>
          <w:szCs w:val="24"/>
        </w:rPr>
        <w:t xml:space="preserve">archive the </w:t>
      </w:r>
      <w:r w:rsidR="0027764F" w:rsidRPr="00A50DC7">
        <w:rPr>
          <w:rFonts w:ascii="Arial" w:hAnsi="Arial" w:cs="Microsoft Sans Serif"/>
          <w:sz w:val="24"/>
          <w:szCs w:val="24"/>
        </w:rPr>
        <w:t xml:space="preserve">custody </w:t>
      </w:r>
      <w:r w:rsidR="00DB691C" w:rsidRPr="00A50DC7">
        <w:rPr>
          <w:rFonts w:ascii="Arial" w:hAnsi="Arial" w:cs="Microsoft Sans Serif"/>
          <w:sz w:val="24"/>
          <w:szCs w:val="24"/>
        </w:rPr>
        <w:t xml:space="preserve">and </w:t>
      </w:r>
      <w:r w:rsidR="00645A5A" w:rsidRPr="00A50DC7">
        <w:rPr>
          <w:rFonts w:ascii="Arial" w:hAnsi="Arial" w:cs="Microsoft Sans Serif"/>
          <w:sz w:val="24"/>
          <w:szCs w:val="24"/>
        </w:rPr>
        <w:t>the responsibilit</w:t>
      </w:r>
      <w:r w:rsidR="00D6712E" w:rsidRPr="00A50DC7">
        <w:rPr>
          <w:rFonts w:ascii="Arial" w:hAnsi="Arial" w:cs="Microsoft Sans Serif"/>
          <w:sz w:val="24"/>
          <w:szCs w:val="24"/>
        </w:rPr>
        <w:t>y for archiving and preserving</w:t>
      </w:r>
      <w:r w:rsidR="00E672A9">
        <w:rPr>
          <w:rFonts w:ascii="Arial" w:hAnsi="Arial" w:cs="Microsoft Sans Serif"/>
          <w:sz w:val="24"/>
          <w:szCs w:val="24"/>
        </w:rPr>
        <w:t xml:space="preserve"> </w:t>
      </w:r>
      <w:r w:rsidR="001F0897" w:rsidRPr="00A50DC7">
        <w:rPr>
          <w:rFonts w:ascii="Arial" w:hAnsi="Arial" w:cs="Microsoft Sans Serif"/>
          <w:sz w:val="24"/>
          <w:szCs w:val="24"/>
        </w:rPr>
        <w:t>your</w:t>
      </w:r>
      <w:r w:rsidR="00D6712E" w:rsidRPr="00A50DC7">
        <w:rPr>
          <w:rFonts w:ascii="Arial" w:hAnsi="Arial" w:cs="Microsoft Sans Serif"/>
          <w:sz w:val="24"/>
          <w:szCs w:val="24"/>
        </w:rPr>
        <w:t xml:space="preserve"> data</w:t>
      </w:r>
      <w:r w:rsidR="00666166" w:rsidRPr="00A50DC7">
        <w:rPr>
          <w:rFonts w:ascii="Arial" w:hAnsi="Arial" w:cs="Microsoft Sans Serif"/>
          <w:sz w:val="24"/>
          <w:szCs w:val="24"/>
        </w:rPr>
        <w:t xml:space="preserve">. </w:t>
      </w:r>
      <w:r w:rsidR="00645A5A" w:rsidRPr="00A50DC7">
        <w:rPr>
          <w:rFonts w:ascii="Arial" w:hAnsi="Arial" w:cs="Microsoft Sans Serif"/>
          <w:sz w:val="24"/>
          <w:szCs w:val="24"/>
        </w:rPr>
        <w:t xml:space="preserve">Thus, </w:t>
      </w:r>
      <w:r w:rsidR="001F0897" w:rsidRPr="00A50DC7">
        <w:rPr>
          <w:rFonts w:ascii="Arial" w:hAnsi="Arial" w:cs="Microsoft Sans Serif"/>
          <w:sz w:val="24"/>
          <w:szCs w:val="24"/>
        </w:rPr>
        <w:t xml:space="preserve">if </w:t>
      </w:r>
      <w:r w:rsidR="00645A5A" w:rsidRPr="00A50DC7">
        <w:rPr>
          <w:rFonts w:ascii="Arial" w:hAnsi="Arial" w:cs="Microsoft Sans Serif"/>
          <w:sz w:val="24"/>
          <w:szCs w:val="24"/>
        </w:rPr>
        <w:t xml:space="preserve">the archive </w:t>
      </w:r>
      <w:r w:rsidR="00D6712E" w:rsidRPr="00A50DC7">
        <w:rPr>
          <w:rFonts w:ascii="Arial" w:hAnsi="Arial" w:cs="Microsoft Sans Serif"/>
          <w:sz w:val="24"/>
          <w:szCs w:val="24"/>
        </w:rPr>
        <w:t>indeed wants and acquires your data</w:t>
      </w:r>
      <w:r w:rsidR="001F0897" w:rsidRPr="00A50DC7">
        <w:rPr>
          <w:rFonts w:ascii="Arial" w:hAnsi="Arial" w:cs="Microsoft Sans Serif"/>
          <w:sz w:val="24"/>
          <w:szCs w:val="24"/>
        </w:rPr>
        <w:t>, then it would formally become</w:t>
      </w:r>
      <w:r w:rsidR="00645A5A" w:rsidRPr="00A50DC7">
        <w:rPr>
          <w:rFonts w:ascii="Arial" w:hAnsi="Arial" w:cs="Microsoft Sans Serif"/>
          <w:sz w:val="24"/>
          <w:szCs w:val="24"/>
        </w:rPr>
        <w:t xml:space="preserve"> the steward </w:t>
      </w:r>
      <w:r w:rsidR="001F0897" w:rsidRPr="00A50DC7">
        <w:rPr>
          <w:rFonts w:ascii="Arial" w:hAnsi="Arial" w:cs="Microsoft Sans Serif"/>
          <w:sz w:val="24"/>
          <w:szCs w:val="24"/>
        </w:rPr>
        <w:t>of the data</w:t>
      </w:r>
      <w:r w:rsidR="00D6712E" w:rsidRPr="00A50DC7">
        <w:rPr>
          <w:rFonts w:ascii="Arial" w:hAnsi="Arial" w:cs="Microsoft Sans Serif"/>
          <w:sz w:val="24"/>
          <w:szCs w:val="24"/>
        </w:rPr>
        <w:t>,</w:t>
      </w:r>
      <w:r w:rsidR="001F0897" w:rsidRPr="00A50DC7">
        <w:rPr>
          <w:rFonts w:ascii="Arial" w:hAnsi="Arial" w:cs="Microsoft Sans Serif"/>
          <w:sz w:val="24"/>
          <w:szCs w:val="24"/>
        </w:rPr>
        <w:t xml:space="preserve"> and therefore </w:t>
      </w:r>
      <w:r w:rsidR="00D6712E" w:rsidRPr="00A50DC7">
        <w:rPr>
          <w:rFonts w:ascii="Arial" w:hAnsi="Arial" w:cs="Microsoft Sans Serif"/>
          <w:sz w:val="24"/>
          <w:szCs w:val="24"/>
        </w:rPr>
        <w:t xml:space="preserve">be </w:t>
      </w:r>
      <w:r w:rsidR="009F1DC2" w:rsidRPr="00A50DC7">
        <w:rPr>
          <w:rFonts w:ascii="Arial" w:hAnsi="Arial" w:cs="Microsoft Sans Serif"/>
          <w:sz w:val="24"/>
          <w:szCs w:val="24"/>
        </w:rPr>
        <w:t xml:space="preserve">responsible for </w:t>
      </w:r>
      <w:r w:rsidR="00645A5A" w:rsidRPr="00A50DC7">
        <w:rPr>
          <w:rFonts w:ascii="Arial" w:hAnsi="Arial" w:cs="Microsoft Sans Serif"/>
          <w:sz w:val="24"/>
          <w:szCs w:val="24"/>
        </w:rPr>
        <w:t>the costs and steps necessary to address preservation issues such a</w:t>
      </w:r>
      <w:r w:rsidR="00D6712E" w:rsidRPr="00A50DC7">
        <w:rPr>
          <w:rFonts w:ascii="Arial" w:hAnsi="Arial" w:cs="Microsoft Sans Serif"/>
          <w:sz w:val="24"/>
          <w:szCs w:val="24"/>
        </w:rPr>
        <w:t>s technological obsolescence,</w:t>
      </w:r>
      <w:r w:rsidR="00645A5A" w:rsidRPr="00A50DC7">
        <w:rPr>
          <w:rFonts w:ascii="Arial" w:hAnsi="Arial" w:cs="Microsoft Sans Serif"/>
          <w:sz w:val="24"/>
          <w:szCs w:val="24"/>
        </w:rPr>
        <w:t xml:space="preserve"> levels of access and use</w:t>
      </w:r>
      <w:r w:rsidR="00D6712E" w:rsidRPr="00A50DC7">
        <w:rPr>
          <w:rFonts w:ascii="Arial" w:hAnsi="Arial" w:cs="Microsoft Sans Serif"/>
          <w:sz w:val="24"/>
          <w:szCs w:val="24"/>
        </w:rPr>
        <w:t>, etc</w:t>
      </w:r>
      <w:r w:rsidR="00645A5A" w:rsidRPr="00A50DC7">
        <w:rPr>
          <w:rFonts w:ascii="Arial" w:hAnsi="Arial" w:cs="Microsoft Sans Serif"/>
          <w:sz w:val="24"/>
          <w:szCs w:val="24"/>
        </w:rPr>
        <w:t>.</w:t>
      </w:r>
    </w:p>
    <w:p w:rsidR="000A0AC0" w:rsidRPr="00A50DC7" w:rsidRDefault="00D6712E" w:rsidP="00801B3D">
      <w:pPr>
        <w:rPr>
          <w:rFonts w:ascii="Arial" w:hAnsi="Arial" w:cs="Microsoft Sans Serif"/>
          <w:sz w:val="24"/>
          <w:szCs w:val="24"/>
        </w:rPr>
      </w:pPr>
      <w:r w:rsidRPr="00A50DC7">
        <w:rPr>
          <w:rFonts w:ascii="Arial" w:hAnsi="Arial" w:cs="Microsoft Sans Serif"/>
          <w:sz w:val="24"/>
          <w:szCs w:val="24"/>
        </w:rPr>
        <w:t xml:space="preserve">As you will learn in </w:t>
      </w:r>
      <w:r w:rsidR="001F0897" w:rsidRPr="00A50DC7">
        <w:rPr>
          <w:rFonts w:ascii="Arial" w:hAnsi="Arial" w:cs="Microsoft Sans Serif"/>
          <w:sz w:val="24"/>
          <w:szCs w:val="24"/>
        </w:rPr>
        <w:t>this module, t</w:t>
      </w:r>
      <w:r w:rsidR="006A4C4A" w:rsidRPr="00A50DC7">
        <w:rPr>
          <w:rFonts w:ascii="Arial" w:hAnsi="Arial" w:cs="Microsoft Sans Serif"/>
          <w:sz w:val="24"/>
          <w:szCs w:val="24"/>
        </w:rPr>
        <w:t>here are many factors that go i</w:t>
      </w:r>
      <w:r w:rsidR="001F0897" w:rsidRPr="00A50DC7">
        <w:rPr>
          <w:rFonts w:ascii="Arial" w:hAnsi="Arial" w:cs="Microsoft Sans Serif"/>
          <w:sz w:val="24"/>
          <w:szCs w:val="24"/>
        </w:rPr>
        <w:t xml:space="preserve">nto </w:t>
      </w:r>
      <w:r w:rsidRPr="00A50DC7">
        <w:rPr>
          <w:rFonts w:ascii="Arial" w:hAnsi="Arial" w:cs="Microsoft Sans Serif"/>
          <w:sz w:val="24"/>
          <w:szCs w:val="24"/>
        </w:rPr>
        <w:t>creating a data management plan that documents what happens</w:t>
      </w:r>
      <w:r w:rsidR="006A4C4A" w:rsidRPr="00A50DC7">
        <w:rPr>
          <w:rFonts w:ascii="Arial" w:hAnsi="Arial" w:cs="Microsoft Sans Serif"/>
          <w:sz w:val="24"/>
          <w:szCs w:val="24"/>
        </w:rPr>
        <w:t xml:space="preserve"> to </w:t>
      </w:r>
      <w:r w:rsidR="001F0897" w:rsidRPr="00A50DC7">
        <w:rPr>
          <w:rFonts w:ascii="Arial" w:hAnsi="Arial" w:cs="Microsoft Sans Serif"/>
          <w:sz w:val="24"/>
          <w:szCs w:val="24"/>
        </w:rPr>
        <w:t xml:space="preserve">your </w:t>
      </w:r>
      <w:r w:rsidR="006A4C4A" w:rsidRPr="00A50DC7">
        <w:rPr>
          <w:rFonts w:ascii="Arial" w:hAnsi="Arial" w:cs="Microsoft Sans Serif"/>
          <w:sz w:val="24"/>
          <w:szCs w:val="24"/>
        </w:rPr>
        <w:t>d</w:t>
      </w:r>
      <w:r w:rsidR="001F0897" w:rsidRPr="00A50DC7">
        <w:rPr>
          <w:rFonts w:ascii="Arial" w:hAnsi="Arial" w:cs="Microsoft Sans Serif"/>
          <w:sz w:val="24"/>
          <w:szCs w:val="24"/>
        </w:rPr>
        <w:t>ata at the end of a project</w:t>
      </w:r>
      <w:r w:rsidRPr="00A50DC7">
        <w:rPr>
          <w:rFonts w:ascii="Arial" w:hAnsi="Arial" w:cs="Microsoft Sans Serif"/>
          <w:sz w:val="24"/>
          <w:szCs w:val="24"/>
        </w:rPr>
        <w:t>, including your criteria for the appraisal process, and your plans for depositing data in a repository</w:t>
      </w:r>
      <w:r w:rsidR="001F0897" w:rsidRPr="00A50DC7">
        <w:rPr>
          <w:rFonts w:ascii="Arial" w:hAnsi="Arial" w:cs="Microsoft Sans Serif"/>
          <w:sz w:val="24"/>
          <w:szCs w:val="24"/>
        </w:rPr>
        <w:t xml:space="preserve">. </w:t>
      </w:r>
      <w:r w:rsidR="00DB691C" w:rsidRPr="00A50DC7">
        <w:rPr>
          <w:rFonts w:ascii="Arial" w:hAnsi="Arial" w:cs="Microsoft Sans Serif"/>
          <w:sz w:val="24"/>
          <w:szCs w:val="24"/>
        </w:rPr>
        <w:t>This module</w:t>
      </w:r>
      <w:r w:rsidR="00EA0F7E" w:rsidRPr="00A50DC7">
        <w:rPr>
          <w:rFonts w:ascii="Arial" w:hAnsi="Arial" w:cs="Microsoft Sans Serif"/>
          <w:sz w:val="24"/>
          <w:szCs w:val="24"/>
        </w:rPr>
        <w:t xml:space="preserve"> will take you through these steps and introduce you to the personnel in your institution whose</w:t>
      </w:r>
      <w:r w:rsidR="00ED5F5C" w:rsidRPr="00A50DC7">
        <w:rPr>
          <w:rFonts w:ascii="Arial" w:hAnsi="Arial" w:cs="Microsoft Sans Serif"/>
          <w:sz w:val="24"/>
          <w:szCs w:val="24"/>
        </w:rPr>
        <w:t xml:space="preserve"> expertise can </w:t>
      </w:r>
      <w:r w:rsidR="00EA0F7E" w:rsidRPr="00A50DC7">
        <w:rPr>
          <w:rFonts w:ascii="Arial" w:hAnsi="Arial" w:cs="Microsoft Sans Serif"/>
          <w:sz w:val="24"/>
          <w:szCs w:val="24"/>
        </w:rPr>
        <w:t xml:space="preserve">help </w:t>
      </w:r>
      <w:r w:rsidR="00ED5F5C" w:rsidRPr="00A50DC7">
        <w:rPr>
          <w:rFonts w:ascii="Arial" w:hAnsi="Arial" w:cs="Microsoft Sans Serif"/>
          <w:sz w:val="24"/>
          <w:szCs w:val="24"/>
        </w:rPr>
        <w:t xml:space="preserve">you to </w:t>
      </w:r>
      <w:r w:rsidRPr="00A50DC7">
        <w:rPr>
          <w:rFonts w:ascii="Arial" w:hAnsi="Arial" w:cs="Microsoft Sans Serif"/>
          <w:sz w:val="24"/>
          <w:szCs w:val="24"/>
        </w:rPr>
        <w:t xml:space="preserve">appraise and </w:t>
      </w:r>
      <w:r w:rsidR="00ED5F5C" w:rsidRPr="00A50DC7">
        <w:rPr>
          <w:rFonts w:ascii="Arial" w:hAnsi="Arial" w:cs="Microsoft Sans Serif"/>
          <w:sz w:val="24"/>
          <w:szCs w:val="24"/>
        </w:rPr>
        <w:t xml:space="preserve">decide </w:t>
      </w:r>
      <w:r w:rsidR="00EA0F7E" w:rsidRPr="00A50DC7">
        <w:rPr>
          <w:rFonts w:ascii="Arial" w:hAnsi="Arial" w:cs="Microsoft Sans Serif"/>
          <w:sz w:val="24"/>
          <w:szCs w:val="24"/>
        </w:rPr>
        <w:t xml:space="preserve">what happens to your </w:t>
      </w:r>
      <w:r w:rsidR="00FD5FCD" w:rsidRPr="00A50DC7">
        <w:rPr>
          <w:rFonts w:ascii="Arial" w:hAnsi="Arial" w:cs="Microsoft Sans Serif"/>
          <w:sz w:val="24"/>
          <w:szCs w:val="24"/>
        </w:rPr>
        <w:t>research data at the end of your</w:t>
      </w:r>
      <w:r w:rsidR="00EA0F7E" w:rsidRPr="00A50DC7">
        <w:rPr>
          <w:rFonts w:ascii="Arial" w:hAnsi="Arial" w:cs="Microsoft Sans Serif"/>
          <w:sz w:val="24"/>
          <w:szCs w:val="24"/>
        </w:rPr>
        <w:t xml:space="preserve"> project. </w:t>
      </w:r>
      <w:r w:rsidR="006A4C4A" w:rsidRPr="00A50DC7">
        <w:rPr>
          <w:rFonts w:ascii="Arial" w:hAnsi="Arial" w:cs="Microsoft Sans Serif"/>
          <w:sz w:val="24"/>
          <w:szCs w:val="24"/>
        </w:rPr>
        <w:t xml:space="preserve"> </w:t>
      </w:r>
    </w:p>
    <w:p w:rsidR="00D6712E" w:rsidRPr="00A50DC7" w:rsidRDefault="00D6712E" w:rsidP="00D6712E">
      <w:pPr>
        <w:ind w:firstLine="720"/>
        <w:rPr>
          <w:rFonts w:ascii="Arial" w:hAnsi="Arial" w:cs="Microsoft Sans Serif"/>
          <w:sz w:val="24"/>
          <w:szCs w:val="24"/>
        </w:rPr>
      </w:pPr>
    </w:p>
    <w:p w:rsidR="00157CD4" w:rsidRDefault="00157CD4" w:rsidP="00D1487A">
      <w:pPr>
        <w:jc w:val="both"/>
        <w:rPr>
          <w:rFonts w:ascii="Arial" w:hAnsi="Arial" w:cs="Microsoft Sans Serif"/>
          <w:sz w:val="24"/>
          <w:szCs w:val="24"/>
        </w:rPr>
      </w:pPr>
    </w:p>
    <w:p w:rsidR="00D1487A" w:rsidRPr="00157CD4" w:rsidRDefault="00D1487A" w:rsidP="00157CD4">
      <w:pPr>
        <w:pStyle w:val="Heading1"/>
        <w:rPr>
          <w:rFonts w:cs="Arial"/>
        </w:rPr>
      </w:pPr>
      <w:r w:rsidRPr="00157CD4">
        <w:rPr>
          <w:rFonts w:cs="Arial"/>
        </w:rPr>
        <w:lastRenderedPageBreak/>
        <w:t>Part A: Overview of Repositories</w:t>
      </w:r>
    </w:p>
    <w:p w:rsidR="00D1487A" w:rsidRPr="00A50DC7" w:rsidRDefault="00D1487A" w:rsidP="00D1487A">
      <w:pPr>
        <w:pBdr>
          <w:top w:val="single" w:sz="4" w:space="1" w:color="auto"/>
          <w:left w:val="single" w:sz="4" w:space="4" w:color="auto"/>
          <w:bottom w:val="single" w:sz="4" w:space="1" w:color="auto"/>
          <w:right w:val="single" w:sz="4" w:space="4" w:color="auto"/>
        </w:pBdr>
        <w:rPr>
          <w:rFonts w:ascii="Arial" w:hAnsi="Arial" w:cs="Microsoft Sans Serif"/>
          <w:sz w:val="24"/>
          <w:szCs w:val="24"/>
        </w:rPr>
      </w:pPr>
      <w:r w:rsidRPr="00A50DC7">
        <w:rPr>
          <w:rFonts w:ascii="Arial" w:hAnsi="Arial" w:cs="Microsoft Sans Serif"/>
          <w:sz w:val="24"/>
          <w:szCs w:val="24"/>
        </w:rPr>
        <w:t>Learner Objectives:</w:t>
      </w:r>
    </w:p>
    <w:p w:rsidR="00D1487A" w:rsidRPr="00A50DC7" w:rsidRDefault="00D1487A" w:rsidP="00D1487A">
      <w:pPr>
        <w:pBdr>
          <w:top w:val="single" w:sz="4" w:space="1" w:color="auto"/>
          <w:left w:val="single" w:sz="4" w:space="4" w:color="auto"/>
          <w:bottom w:val="single" w:sz="4" w:space="1" w:color="auto"/>
          <w:right w:val="single" w:sz="4" w:space="4" w:color="auto"/>
        </w:pBdr>
        <w:rPr>
          <w:rFonts w:ascii="Arial" w:hAnsi="Arial" w:cs="Microsoft Sans Serif"/>
          <w:sz w:val="24"/>
          <w:szCs w:val="24"/>
        </w:rPr>
      </w:pPr>
      <w:r w:rsidRPr="00A50DC7">
        <w:rPr>
          <w:rFonts w:ascii="Arial" w:hAnsi="Arial" w:cs="Microsoft Sans Serif"/>
          <w:sz w:val="24"/>
          <w:szCs w:val="24"/>
        </w:rPr>
        <w:t>1. Navigate choose, and integrate repositories into the life cycle of their research</w:t>
      </w:r>
    </w:p>
    <w:p w:rsidR="00D1487A" w:rsidRPr="00A50DC7" w:rsidRDefault="00D1487A" w:rsidP="00D1487A">
      <w:pPr>
        <w:pBdr>
          <w:top w:val="single" w:sz="4" w:space="1" w:color="auto"/>
          <w:left w:val="single" w:sz="4" w:space="4" w:color="auto"/>
          <w:bottom w:val="single" w:sz="4" w:space="1" w:color="auto"/>
          <w:right w:val="single" w:sz="4" w:space="4" w:color="auto"/>
        </w:pBdr>
        <w:rPr>
          <w:rFonts w:ascii="Arial" w:hAnsi="Arial" w:cs="Microsoft Sans Serif"/>
          <w:sz w:val="24"/>
          <w:szCs w:val="24"/>
        </w:rPr>
      </w:pPr>
      <w:r w:rsidRPr="00A50DC7">
        <w:rPr>
          <w:rFonts w:ascii="Arial" w:hAnsi="Arial" w:cs="Microsoft Sans Serif"/>
          <w:sz w:val="24"/>
          <w:szCs w:val="24"/>
        </w:rPr>
        <w:t>2. Distinguish among types of repositories, including their stakeholders, purposes, and requirements</w:t>
      </w:r>
    </w:p>
    <w:p w:rsidR="00D1487A" w:rsidRPr="00A50DC7" w:rsidRDefault="00D1487A" w:rsidP="00D1487A">
      <w:pPr>
        <w:pBdr>
          <w:top w:val="single" w:sz="4" w:space="1" w:color="auto"/>
          <w:left w:val="single" w:sz="4" w:space="4" w:color="auto"/>
          <w:bottom w:val="single" w:sz="4" w:space="1" w:color="auto"/>
          <w:right w:val="single" w:sz="4" w:space="4" w:color="auto"/>
        </w:pBdr>
        <w:rPr>
          <w:rFonts w:ascii="Arial" w:hAnsi="Arial" w:cs="Microsoft Sans Serif"/>
          <w:sz w:val="24"/>
          <w:szCs w:val="24"/>
        </w:rPr>
      </w:pPr>
      <w:r w:rsidRPr="00A50DC7">
        <w:rPr>
          <w:rFonts w:ascii="Arial" w:hAnsi="Arial" w:cs="Microsoft Sans Serif"/>
          <w:sz w:val="24"/>
          <w:szCs w:val="24"/>
        </w:rPr>
        <w:t>3. Critically evaluate repositories’ scope and policies</w:t>
      </w:r>
    </w:p>
    <w:p w:rsidR="00D1487A" w:rsidRPr="00A50DC7" w:rsidRDefault="00D1487A" w:rsidP="00D1487A">
      <w:pPr>
        <w:pBdr>
          <w:top w:val="single" w:sz="4" w:space="1" w:color="auto"/>
          <w:left w:val="single" w:sz="4" w:space="4" w:color="auto"/>
          <w:bottom w:val="single" w:sz="4" w:space="1" w:color="auto"/>
          <w:right w:val="single" w:sz="4" w:space="4" w:color="auto"/>
        </w:pBdr>
        <w:rPr>
          <w:rFonts w:ascii="Arial" w:hAnsi="Arial" w:cs="Microsoft Sans Serif"/>
          <w:sz w:val="24"/>
          <w:szCs w:val="24"/>
        </w:rPr>
      </w:pPr>
      <w:r w:rsidRPr="00A50DC7">
        <w:rPr>
          <w:rFonts w:ascii="Arial" w:hAnsi="Arial" w:cs="Microsoft Sans Serif"/>
          <w:sz w:val="24"/>
          <w:szCs w:val="24"/>
        </w:rPr>
        <w:t>4. Deposit data into a repository</w:t>
      </w:r>
    </w:p>
    <w:p w:rsidR="002E1F12" w:rsidRPr="00A50DC7" w:rsidRDefault="00D1487A" w:rsidP="00D6712E">
      <w:pPr>
        <w:pBdr>
          <w:top w:val="single" w:sz="4" w:space="1" w:color="auto"/>
          <w:left w:val="single" w:sz="4" w:space="4" w:color="auto"/>
          <w:bottom w:val="single" w:sz="4" w:space="1" w:color="auto"/>
          <w:right w:val="single" w:sz="4" w:space="4" w:color="auto"/>
        </w:pBdr>
        <w:rPr>
          <w:rFonts w:ascii="Arial" w:hAnsi="Arial" w:cs="Microsoft Sans Serif"/>
          <w:sz w:val="24"/>
          <w:szCs w:val="24"/>
        </w:rPr>
      </w:pPr>
      <w:r w:rsidRPr="00A50DC7">
        <w:rPr>
          <w:rFonts w:ascii="Arial" w:hAnsi="Arial" w:cs="Microsoft Sans Serif"/>
          <w:sz w:val="24"/>
          <w:szCs w:val="24"/>
        </w:rPr>
        <w:t>5. Utilize repositories to measure the impact, quality, and quantity of scholarly output</w:t>
      </w:r>
    </w:p>
    <w:p w:rsidR="00CF0731" w:rsidRPr="00157CD4" w:rsidRDefault="000A0AC0" w:rsidP="00157CD4">
      <w:pPr>
        <w:pStyle w:val="Heading1"/>
      </w:pPr>
      <w:r w:rsidRPr="00157CD4">
        <w:t>The Data Life Cycle</w:t>
      </w:r>
    </w:p>
    <w:p w:rsidR="003B260F" w:rsidRPr="00A50DC7" w:rsidRDefault="00356EF1">
      <w:pPr>
        <w:rPr>
          <w:rFonts w:ascii="Arial" w:hAnsi="Arial" w:cs="Microsoft Sans Serif"/>
          <w:sz w:val="24"/>
          <w:szCs w:val="24"/>
        </w:rPr>
      </w:pPr>
      <w:r>
        <w:rPr>
          <w:rFonts w:ascii="Arial" w:hAnsi="Arial" w:cs="Microsoft Sans Serif"/>
          <w:sz w:val="24"/>
          <w:szCs w:val="24"/>
        </w:rPr>
        <w:t>T</w:t>
      </w:r>
      <w:r w:rsidR="00206C02" w:rsidRPr="00A50DC7">
        <w:rPr>
          <w:rFonts w:ascii="Arial" w:hAnsi="Arial" w:cs="Microsoft Sans Serif"/>
          <w:sz w:val="24"/>
          <w:szCs w:val="24"/>
        </w:rPr>
        <w:t>he Digital Curation Centre’s Data Life Cycle model</w:t>
      </w:r>
      <w:r w:rsidR="00D6712E" w:rsidRPr="00A50DC7">
        <w:rPr>
          <w:rStyle w:val="FootnoteReference"/>
          <w:rFonts w:ascii="Arial" w:hAnsi="Arial" w:cs="Microsoft Sans Serif"/>
          <w:sz w:val="24"/>
          <w:szCs w:val="24"/>
        </w:rPr>
        <w:footnoteReference w:id="2"/>
      </w:r>
      <w:r>
        <w:rPr>
          <w:rFonts w:ascii="Arial" w:hAnsi="Arial" w:cs="Microsoft Sans Serif"/>
          <w:sz w:val="24"/>
          <w:szCs w:val="24"/>
        </w:rPr>
        <w:t xml:space="preserve"> outlines the </w:t>
      </w:r>
      <w:r w:rsidR="00901009">
        <w:rPr>
          <w:rFonts w:ascii="Arial" w:hAnsi="Arial" w:cs="Microsoft Sans Serif"/>
          <w:sz w:val="24"/>
          <w:szCs w:val="24"/>
        </w:rPr>
        <w:t xml:space="preserve">curation and preservation </w:t>
      </w:r>
      <w:r>
        <w:rPr>
          <w:rFonts w:ascii="Arial" w:hAnsi="Arial" w:cs="Microsoft Sans Serif"/>
          <w:sz w:val="24"/>
          <w:szCs w:val="24"/>
        </w:rPr>
        <w:t xml:space="preserve">activities </w:t>
      </w:r>
      <w:r w:rsidR="00901009">
        <w:rPr>
          <w:rFonts w:ascii="Arial" w:hAnsi="Arial" w:cs="Microsoft Sans Serif"/>
          <w:sz w:val="24"/>
          <w:szCs w:val="24"/>
        </w:rPr>
        <w:t xml:space="preserve">related to data from the beginning to the end of a research project. One of the most important activities is adding descriptive information to data. </w:t>
      </w:r>
      <w:r w:rsidR="00901009" w:rsidRPr="00901009">
        <w:rPr>
          <w:rFonts w:ascii="Arial" w:hAnsi="Arial" w:cs="Microsoft Sans Serif"/>
          <w:i/>
          <w:sz w:val="24"/>
          <w:szCs w:val="24"/>
        </w:rPr>
        <w:t>M</w:t>
      </w:r>
      <w:r w:rsidR="00D6712E" w:rsidRPr="00901009">
        <w:rPr>
          <w:rFonts w:ascii="Arial" w:hAnsi="Arial" w:cs="Microsoft Sans Serif"/>
          <w:i/>
          <w:sz w:val="24"/>
          <w:szCs w:val="24"/>
        </w:rPr>
        <w:t>etadata</w:t>
      </w:r>
      <w:r w:rsidR="00D6712E" w:rsidRPr="00A50DC7">
        <w:rPr>
          <w:rFonts w:ascii="Arial" w:hAnsi="Arial" w:cs="Microsoft Sans Serif"/>
          <w:sz w:val="24"/>
          <w:szCs w:val="24"/>
        </w:rPr>
        <w:t xml:space="preserve"> </w:t>
      </w:r>
      <w:r w:rsidR="00901009">
        <w:rPr>
          <w:rFonts w:ascii="Arial" w:hAnsi="Arial" w:cs="Microsoft Sans Serif"/>
          <w:sz w:val="24"/>
          <w:szCs w:val="24"/>
        </w:rPr>
        <w:t xml:space="preserve">describes </w:t>
      </w:r>
      <w:r w:rsidR="00206C02" w:rsidRPr="00A50DC7">
        <w:rPr>
          <w:rFonts w:ascii="Arial" w:hAnsi="Arial" w:cs="Microsoft Sans Serif"/>
          <w:b/>
          <w:sz w:val="24"/>
          <w:szCs w:val="24"/>
        </w:rPr>
        <w:t>who, what, when, where, why, and what</w:t>
      </w:r>
      <w:r w:rsidR="00901009">
        <w:rPr>
          <w:rFonts w:ascii="Arial" w:hAnsi="Arial" w:cs="Microsoft Sans Serif"/>
          <w:sz w:val="24"/>
          <w:szCs w:val="24"/>
        </w:rPr>
        <w:t>. M</w:t>
      </w:r>
      <w:r w:rsidR="00206C02" w:rsidRPr="00A50DC7">
        <w:rPr>
          <w:rFonts w:ascii="Arial" w:hAnsi="Arial" w:cs="Microsoft Sans Serif"/>
          <w:sz w:val="24"/>
          <w:szCs w:val="24"/>
        </w:rPr>
        <w:t xml:space="preserve">etadata </w:t>
      </w:r>
      <w:r w:rsidR="00FC2F0F">
        <w:rPr>
          <w:rFonts w:ascii="Arial" w:hAnsi="Arial" w:cs="Microsoft Sans Serif"/>
          <w:sz w:val="24"/>
          <w:szCs w:val="24"/>
        </w:rPr>
        <w:t>can answer</w:t>
      </w:r>
      <w:r w:rsidR="00206C02" w:rsidRPr="00A50DC7">
        <w:rPr>
          <w:rFonts w:ascii="Arial" w:hAnsi="Arial" w:cs="Microsoft Sans Serif"/>
          <w:sz w:val="24"/>
          <w:szCs w:val="24"/>
        </w:rPr>
        <w:t xml:space="preserve"> questions </w:t>
      </w:r>
      <w:r w:rsidR="00FC2F0F">
        <w:rPr>
          <w:rFonts w:ascii="Arial" w:hAnsi="Arial" w:cs="Microsoft Sans Serif"/>
          <w:sz w:val="24"/>
          <w:szCs w:val="24"/>
        </w:rPr>
        <w:t xml:space="preserve">about the </w:t>
      </w:r>
      <w:r w:rsidR="00206C02" w:rsidRPr="00A50DC7">
        <w:rPr>
          <w:rFonts w:ascii="Arial" w:hAnsi="Arial" w:cs="Microsoft Sans Serif"/>
          <w:sz w:val="24"/>
          <w:szCs w:val="24"/>
        </w:rPr>
        <w:t xml:space="preserve">content of </w:t>
      </w:r>
      <w:r w:rsidR="00901009">
        <w:rPr>
          <w:rFonts w:ascii="Arial" w:hAnsi="Arial" w:cs="Microsoft Sans Serif"/>
          <w:sz w:val="24"/>
          <w:szCs w:val="24"/>
        </w:rPr>
        <w:t xml:space="preserve">a dataset </w:t>
      </w:r>
      <w:r w:rsidR="00FC2F0F">
        <w:rPr>
          <w:rFonts w:ascii="Arial" w:hAnsi="Arial" w:cs="Microsoft Sans Serif"/>
          <w:sz w:val="24"/>
          <w:szCs w:val="24"/>
        </w:rPr>
        <w:t xml:space="preserve">and its format. </w:t>
      </w:r>
    </w:p>
    <w:p w:rsidR="00C36426" w:rsidRPr="00157CD4" w:rsidRDefault="00C36426" w:rsidP="00157CD4">
      <w:pPr>
        <w:pStyle w:val="Heading1"/>
        <w:rPr>
          <w:rFonts w:cs="Arial"/>
        </w:rPr>
      </w:pPr>
      <w:r w:rsidRPr="00157CD4">
        <w:rPr>
          <w:rFonts w:cs="Arial"/>
        </w:rPr>
        <w:t>Data Repositories</w:t>
      </w:r>
    </w:p>
    <w:p w:rsidR="00FC2F0F" w:rsidRDefault="008E411B">
      <w:pPr>
        <w:rPr>
          <w:rFonts w:ascii="Arial" w:hAnsi="Arial" w:cs="Microsoft Sans Serif"/>
          <w:sz w:val="24"/>
          <w:szCs w:val="24"/>
        </w:rPr>
      </w:pPr>
      <w:r w:rsidRPr="00A50DC7">
        <w:rPr>
          <w:rFonts w:ascii="Arial" w:hAnsi="Arial" w:cs="Microsoft Sans Serif"/>
          <w:sz w:val="24"/>
          <w:szCs w:val="24"/>
        </w:rPr>
        <w:t xml:space="preserve">The </w:t>
      </w:r>
      <w:r w:rsidR="0071758B" w:rsidRPr="00A50DC7">
        <w:rPr>
          <w:rFonts w:ascii="Arial" w:hAnsi="Arial" w:cs="Microsoft Sans Serif"/>
          <w:sz w:val="24"/>
          <w:szCs w:val="24"/>
        </w:rPr>
        <w:t>venue</w:t>
      </w:r>
      <w:r w:rsidR="005D3ABA" w:rsidRPr="00A50DC7">
        <w:rPr>
          <w:rFonts w:ascii="Arial" w:hAnsi="Arial" w:cs="Microsoft Sans Serif"/>
          <w:sz w:val="24"/>
          <w:szCs w:val="24"/>
        </w:rPr>
        <w:t xml:space="preserve"> most suited for researchers </w:t>
      </w:r>
      <w:r w:rsidR="00157CD4">
        <w:rPr>
          <w:rFonts w:ascii="Arial" w:hAnsi="Arial" w:cs="Microsoft Sans Serif"/>
          <w:sz w:val="24"/>
          <w:szCs w:val="24"/>
        </w:rPr>
        <w:t xml:space="preserve">seeking </w:t>
      </w:r>
      <w:r w:rsidR="005D3ABA" w:rsidRPr="00A50DC7">
        <w:rPr>
          <w:rFonts w:ascii="Arial" w:hAnsi="Arial" w:cs="Microsoft Sans Serif"/>
          <w:sz w:val="24"/>
          <w:szCs w:val="24"/>
        </w:rPr>
        <w:t xml:space="preserve">to share and maintain access to their data is the </w:t>
      </w:r>
      <w:r w:rsidR="00FC2F0F">
        <w:rPr>
          <w:rFonts w:ascii="Arial" w:hAnsi="Arial" w:cs="Microsoft Sans Serif"/>
          <w:sz w:val="24"/>
          <w:szCs w:val="24"/>
        </w:rPr>
        <w:t>digital data repository. There are three major types of digital data repositories.</w:t>
      </w:r>
    </w:p>
    <w:p w:rsidR="00FC2F0F" w:rsidRPr="00FC2F0F" w:rsidRDefault="00FC2F0F" w:rsidP="00FC2F0F">
      <w:pPr>
        <w:rPr>
          <w:rFonts w:ascii="Arial" w:hAnsi="Arial" w:cs="Microsoft Sans Serif"/>
          <w:sz w:val="24"/>
          <w:szCs w:val="24"/>
        </w:rPr>
      </w:pPr>
      <w:r w:rsidRPr="00FC2F0F">
        <w:rPr>
          <w:rFonts w:ascii="Arial" w:hAnsi="Arial" w:cs="Microsoft Sans Serif"/>
          <w:sz w:val="24"/>
          <w:szCs w:val="24"/>
        </w:rPr>
        <w:t>1.</w:t>
      </w:r>
      <w:r w:rsidRPr="00FC2F0F">
        <w:rPr>
          <w:rFonts w:ascii="Arial" w:hAnsi="Arial" w:cs="Microsoft Sans Serif"/>
          <w:sz w:val="24"/>
          <w:szCs w:val="24"/>
        </w:rPr>
        <w:tab/>
        <w:t xml:space="preserve">Institutional repository (“IR”): connected to the researcher’s institution. </w:t>
      </w:r>
    </w:p>
    <w:p w:rsidR="00FC2F0F" w:rsidRPr="00FC2F0F" w:rsidRDefault="00FC2F0F" w:rsidP="00FC2F0F">
      <w:pPr>
        <w:rPr>
          <w:rFonts w:ascii="Arial" w:hAnsi="Arial" w:cs="Microsoft Sans Serif"/>
          <w:sz w:val="24"/>
          <w:szCs w:val="24"/>
        </w:rPr>
      </w:pPr>
      <w:r w:rsidRPr="00FC2F0F">
        <w:rPr>
          <w:rFonts w:ascii="Arial" w:hAnsi="Arial" w:cs="Microsoft Sans Serif"/>
          <w:sz w:val="24"/>
          <w:szCs w:val="24"/>
        </w:rPr>
        <w:t>2.</w:t>
      </w:r>
      <w:r w:rsidRPr="00FC2F0F">
        <w:rPr>
          <w:rFonts w:ascii="Arial" w:hAnsi="Arial" w:cs="Microsoft Sans Serif"/>
          <w:sz w:val="24"/>
          <w:szCs w:val="24"/>
        </w:rPr>
        <w:tab/>
        <w:t xml:space="preserve">Disciplinary repository (“DR”): discipline specific and often operated by a professional organization, a consortium of researchers, or some similar group (e.g., </w:t>
      </w:r>
      <w:r w:rsidRPr="00213A73">
        <w:rPr>
          <w:rFonts w:ascii="Arial" w:hAnsi="Arial" w:cs="Microsoft Sans Serif"/>
          <w:sz w:val="24"/>
          <w:szCs w:val="24"/>
        </w:rPr>
        <w:t>Interuniversity Consortium for Political and Social Research</w:t>
      </w:r>
      <w:r>
        <w:rPr>
          <w:rFonts w:ascii="Arial" w:hAnsi="Arial" w:cs="Microsoft Sans Serif"/>
          <w:sz w:val="24"/>
          <w:szCs w:val="24"/>
        </w:rPr>
        <w:t xml:space="preserve"> (</w:t>
      </w:r>
      <w:r w:rsidRPr="00FC2F0F">
        <w:rPr>
          <w:rFonts w:ascii="Arial" w:hAnsi="Arial" w:cs="Microsoft Sans Serif"/>
          <w:sz w:val="24"/>
          <w:szCs w:val="24"/>
        </w:rPr>
        <w:t xml:space="preserve">ICPSR). </w:t>
      </w:r>
    </w:p>
    <w:p w:rsidR="00FC2F0F" w:rsidRPr="00FC2F0F" w:rsidRDefault="00FC2F0F" w:rsidP="00FC2F0F">
      <w:pPr>
        <w:rPr>
          <w:rFonts w:ascii="Arial" w:hAnsi="Arial" w:cs="Microsoft Sans Serif"/>
          <w:sz w:val="24"/>
          <w:szCs w:val="24"/>
        </w:rPr>
      </w:pPr>
      <w:r w:rsidRPr="00FC2F0F">
        <w:rPr>
          <w:rFonts w:ascii="Arial" w:hAnsi="Arial" w:cs="Microsoft Sans Serif"/>
          <w:sz w:val="24"/>
          <w:szCs w:val="24"/>
        </w:rPr>
        <w:t>3.</w:t>
      </w:r>
      <w:r w:rsidRPr="00FC2F0F">
        <w:rPr>
          <w:rFonts w:ascii="Arial" w:hAnsi="Arial" w:cs="Microsoft Sans Serif"/>
          <w:sz w:val="24"/>
          <w:szCs w:val="24"/>
        </w:rPr>
        <w:tab/>
        <w:t>Open Repository (“OR”): allow</w:t>
      </w:r>
      <w:r>
        <w:rPr>
          <w:rFonts w:ascii="Arial" w:hAnsi="Arial" w:cs="Microsoft Sans Serif"/>
          <w:sz w:val="24"/>
          <w:szCs w:val="24"/>
        </w:rPr>
        <w:t>s</w:t>
      </w:r>
      <w:r w:rsidRPr="00FC2F0F">
        <w:rPr>
          <w:rFonts w:ascii="Arial" w:hAnsi="Arial" w:cs="Microsoft Sans Serif"/>
          <w:sz w:val="24"/>
          <w:szCs w:val="24"/>
        </w:rPr>
        <w:t xml:space="preserve"> researchers from different disciplines to deposit and make </w:t>
      </w:r>
      <w:r>
        <w:rPr>
          <w:rFonts w:ascii="Arial" w:hAnsi="Arial" w:cs="Microsoft Sans Serif"/>
          <w:sz w:val="24"/>
          <w:szCs w:val="24"/>
        </w:rPr>
        <w:t xml:space="preserve">their </w:t>
      </w:r>
      <w:r w:rsidRPr="00FC2F0F">
        <w:rPr>
          <w:rFonts w:ascii="Arial" w:hAnsi="Arial" w:cs="Microsoft Sans Serif"/>
          <w:sz w:val="24"/>
          <w:szCs w:val="24"/>
        </w:rPr>
        <w:t xml:space="preserve">data available. </w:t>
      </w:r>
    </w:p>
    <w:p w:rsidR="00FC2F0F" w:rsidRDefault="00FC2F0F">
      <w:pPr>
        <w:rPr>
          <w:rFonts w:ascii="Arial" w:hAnsi="Arial" w:cs="Microsoft Sans Serif"/>
          <w:sz w:val="24"/>
          <w:szCs w:val="24"/>
        </w:rPr>
      </w:pPr>
    </w:p>
    <w:p w:rsidR="00FC2F0F" w:rsidRDefault="00FC2F0F">
      <w:pPr>
        <w:rPr>
          <w:rFonts w:ascii="Arial" w:hAnsi="Arial" w:cs="Microsoft Sans Serif"/>
          <w:sz w:val="24"/>
          <w:szCs w:val="24"/>
        </w:rPr>
      </w:pPr>
    </w:p>
    <w:p w:rsidR="00FC2F0F" w:rsidRDefault="00FC2F0F">
      <w:pPr>
        <w:rPr>
          <w:rFonts w:ascii="Arial" w:hAnsi="Arial" w:cs="Microsoft Sans Serif"/>
          <w:sz w:val="24"/>
          <w:szCs w:val="24"/>
        </w:rPr>
      </w:pPr>
    </w:p>
    <w:p w:rsidR="00541C06" w:rsidRDefault="008E411B" w:rsidP="00541C06">
      <w:r w:rsidRPr="00A50DC7">
        <w:rPr>
          <w:rFonts w:ascii="Arial" w:hAnsi="Arial" w:cs="Microsoft Sans Serif"/>
          <w:sz w:val="24"/>
          <w:szCs w:val="24"/>
        </w:rPr>
        <w:t xml:space="preserve">Three useful </w:t>
      </w:r>
      <w:r w:rsidR="005D3ABA" w:rsidRPr="00A50DC7">
        <w:rPr>
          <w:rFonts w:ascii="Arial" w:hAnsi="Arial" w:cs="Microsoft Sans Serif"/>
          <w:sz w:val="24"/>
          <w:szCs w:val="24"/>
        </w:rPr>
        <w:t xml:space="preserve">registries of repositories </w:t>
      </w:r>
      <w:r w:rsidRPr="00A50DC7">
        <w:rPr>
          <w:rFonts w:ascii="Arial" w:hAnsi="Arial" w:cs="Microsoft Sans Serif"/>
          <w:sz w:val="24"/>
          <w:szCs w:val="24"/>
        </w:rPr>
        <w:t>are Databib (databib.org), OpenDOAR (opendoar.org), and re3data (re3data.org).</w:t>
      </w:r>
      <w:r w:rsidR="000537CA" w:rsidRPr="00A50DC7">
        <w:rPr>
          <w:rFonts w:ascii="Arial" w:hAnsi="Arial" w:cs="Microsoft Sans Serif"/>
          <w:sz w:val="24"/>
          <w:szCs w:val="24"/>
        </w:rPr>
        <w:t xml:space="preserve"> </w:t>
      </w:r>
      <w:r w:rsidR="00541C06">
        <w:rPr>
          <w:rFonts w:ascii="Arial" w:hAnsi="Arial" w:cs="Microsoft Sans Serif"/>
          <w:sz w:val="24"/>
          <w:szCs w:val="24"/>
        </w:rPr>
        <w:t>The re3data compares repository functionality</w:t>
      </w:r>
      <w:r w:rsidR="006B3595" w:rsidRPr="00A50DC7">
        <w:rPr>
          <w:rFonts w:ascii="Arial" w:hAnsi="Arial" w:cs="Microsoft Sans Serif"/>
          <w:sz w:val="24"/>
          <w:szCs w:val="24"/>
        </w:rPr>
        <w:t>.</w:t>
      </w:r>
      <w:r w:rsidR="005D3ABA" w:rsidRPr="00A50DC7">
        <w:rPr>
          <w:rFonts w:ascii="Arial" w:hAnsi="Arial" w:cs="Microsoft Sans Serif"/>
          <w:sz w:val="24"/>
          <w:szCs w:val="24"/>
        </w:rPr>
        <w:t xml:space="preserve"> Databib and re3data are in the processing of merging with DataCite</w:t>
      </w:r>
      <w:r w:rsidR="00213A73">
        <w:rPr>
          <w:rFonts w:ascii="Arial" w:hAnsi="Arial" w:cs="Microsoft Sans Serif"/>
          <w:sz w:val="24"/>
          <w:szCs w:val="24"/>
        </w:rPr>
        <w:t xml:space="preserve">, an </w:t>
      </w:r>
      <w:r w:rsidR="00213A73" w:rsidRPr="00213A73">
        <w:rPr>
          <w:rFonts w:ascii="Arial" w:hAnsi="Arial" w:cs="Microsoft Sans Serif"/>
          <w:sz w:val="24"/>
          <w:szCs w:val="24"/>
        </w:rPr>
        <w:t xml:space="preserve">organization providing a mechanism to register </w:t>
      </w:r>
      <w:r w:rsidR="00213A73">
        <w:rPr>
          <w:rFonts w:ascii="Arial" w:hAnsi="Arial" w:cs="Microsoft Sans Serif"/>
          <w:sz w:val="24"/>
          <w:szCs w:val="24"/>
        </w:rPr>
        <w:t xml:space="preserve">and cite </w:t>
      </w:r>
      <w:r w:rsidR="00213A73" w:rsidRPr="00213A73">
        <w:rPr>
          <w:rFonts w:ascii="Arial" w:hAnsi="Arial" w:cs="Microsoft Sans Serif"/>
          <w:sz w:val="24"/>
          <w:szCs w:val="24"/>
        </w:rPr>
        <w:t>research datasets, so please</w:t>
      </w:r>
      <w:r w:rsidR="00541C06">
        <w:t xml:space="preserve"> </w:t>
      </w:r>
      <w:r w:rsidR="00541C06" w:rsidRPr="00541C06">
        <w:rPr>
          <w:rFonts w:ascii="Arial" w:hAnsi="Arial" w:cs="Microsoft Sans Serif"/>
          <w:sz w:val="24"/>
          <w:szCs w:val="24"/>
        </w:rPr>
        <w:t>note that these resources are growing and evolving</w:t>
      </w:r>
      <w:r w:rsidR="00541C06" w:rsidRPr="00541C06">
        <w:rPr>
          <w:rStyle w:val="FootnoteAnchor"/>
          <w:rFonts w:ascii="Arial" w:hAnsi="Arial" w:cs="Microsoft Sans Serif"/>
          <w:sz w:val="24"/>
          <w:szCs w:val="24"/>
          <w:vertAlign w:val="baseline"/>
        </w:rPr>
        <w:t xml:space="preserve"> </w:t>
      </w:r>
      <w:r w:rsidR="00541C06">
        <w:rPr>
          <w:rStyle w:val="FootnoteAnchor"/>
          <w:rFonts w:ascii="Arial" w:hAnsi="Arial" w:cs="Microsoft Sans Serif"/>
          <w:sz w:val="24"/>
          <w:szCs w:val="24"/>
        </w:rPr>
        <w:footnoteReference w:id="3"/>
      </w:r>
      <w:r w:rsidR="00541C06">
        <w:rPr>
          <w:rFonts w:ascii="Arial" w:hAnsi="Arial" w:cs="Microsoft Sans Serif"/>
          <w:sz w:val="24"/>
          <w:szCs w:val="24"/>
        </w:rPr>
        <w:t xml:space="preserve">. </w:t>
      </w:r>
    </w:p>
    <w:p w:rsidR="008E411B" w:rsidRPr="00541C06" w:rsidRDefault="008E411B"/>
    <w:p w:rsidR="005D3ABA" w:rsidRPr="00157CD4" w:rsidRDefault="005D3ABA" w:rsidP="00157CD4">
      <w:pPr>
        <w:pStyle w:val="Heading1"/>
        <w:rPr>
          <w:rFonts w:cs="Arial"/>
        </w:rPr>
      </w:pPr>
      <w:r w:rsidRPr="00157CD4">
        <w:rPr>
          <w:rFonts w:cs="Arial"/>
        </w:rPr>
        <w:t>Selecting a Repository</w:t>
      </w:r>
    </w:p>
    <w:p w:rsidR="00F564A3" w:rsidRDefault="00F564A3">
      <w:pPr>
        <w:rPr>
          <w:rFonts w:ascii="Arial" w:hAnsi="Arial" w:cs="Microsoft Sans Serif"/>
          <w:sz w:val="24"/>
          <w:szCs w:val="24"/>
        </w:rPr>
      </w:pPr>
      <w:r w:rsidRPr="00F564A3">
        <w:rPr>
          <w:rFonts w:ascii="Arial" w:hAnsi="Arial" w:cs="Microsoft Sans Serif"/>
          <w:sz w:val="24"/>
          <w:szCs w:val="24"/>
        </w:rPr>
        <w:t>As a researcher, you may wish to deposit data in repositories for many reasons. Some researchers want to share their data with the public or their research community; some want to be able to link their data set with a published paper that used that data; others want to obtain a DOI (Digital Object Identifier) for their data set to use and cite in a publication; some are required to by their funder, their institution, or their publisher to maintain their data in a repository. When considering your repository options, a helpful resource may be your library. Many institutions have librarians dedicated to maintaining their IR to collect the scholarly output of their institution (Electronic Theses and Dissertations (ETDs), pre-prints and articles, and data among others). These librarians can also help you to select a repository within a specific field of study, or identify other resources available for supporting your research data needs. Additionally, in the case of records and data maintained in paper or hard-copy, many institutions have an off-site storage program for physical records and materials, including those related to research. Check with your Records Management Program, Archives, or Special Collections unit for advice on using an institutional or commercial off-site storage facility for records and data in hard-copy.</w:t>
      </w:r>
    </w:p>
    <w:p w:rsidR="003B260F" w:rsidRPr="00A50DC7" w:rsidRDefault="00E85351">
      <w:pPr>
        <w:rPr>
          <w:rFonts w:ascii="Arial" w:hAnsi="Arial" w:cs="Microsoft Sans Serif"/>
          <w:sz w:val="24"/>
          <w:szCs w:val="24"/>
        </w:rPr>
      </w:pPr>
      <w:r w:rsidRPr="00A50DC7">
        <w:rPr>
          <w:rFonts w:ascii="Arial" w:hAnsi="Arial" w:cs="Microsoft Sans Serif"/>
          <w:sz w:val="24"/>
          <w:szCs w:val="24"/>
        </w:rPr>
        <w:t>T</w:t>
      </w:r>
      <w:r w:rsidR="006B3595" w:rsidRPr="00A50DC7">
        <w:rPr>
          <w:rFonts w:ascii="Arial" w:hAnsi="Arial" w:cs="Microsoft Sans Serif"/>
          <w:sz w:val="24"/>
          <w:szCs w:val="24"/>
        </w:rPr>
        <w:t>here are many features to consider in selecti</w:t>
      </w:r>
      <w:r w:rsidR="00F564A3">
        <w:rPr>
          <w:rFonts w:ascii="Arial" w:hAnsi="Arial" w:cs="Microsoft Sans Serif"/>
          <w:sz w:val="24"/>
          <w:szCs w:val="24"/>
        </w:rPr>
        <w:t>ng a repository</w:t>
      </w:r>
      <w:r w:rsidRPr="00A50DC7">
        <w:rPr>
          <w:rFonts w:ascii="Arial" w:hAnsi="Arial" w:cs="Microsoft Sans Serif"/>
          <w:sz w:val="24"/>
          <w:szCs w:val="24"/>
        </w:rPr>
        <w:t xml:space="preserve">. </w:t>
      </w:r>
      <w:r w:rsidR="00A9557C" w:rsidRPr="00A50DC7">
        <w:rPr>
          <w:rFonts w:ascii="Arial" w:hAnsi="Arial" w:cs="Microsoft Sans Serif"/>
          <w:sz w:val="24"/>
          <w:szCs w:val="24"/>
        </w:rPr>
        <w:t>For the moment, many</w:t>
      </w:r>
      <w:r w:rsidR="00A429EA" w:rsidRPr="00A50DC7">
        <w:rPr>
          <w:rFonts w:ascii="Arial" w:hAnsi="Arial" w:cs="Microsoft Sans Serif"/>
          <w:sz w:val="24"/>
          <w:szCs w:val="24"/>
        </w:rPr>
        <w:t xml:space="preserve"> repositories—</w:t>
      </w:r>
      <w:r w:rsidR="00A9557C" w:rsidRPr="00A50DC7">
        <w:rPr>
          <w:rFonts w:ascii="Arial" w:hAnsi="Arial" w:cs="Microsoft Sans Serif"/>
          <w:sz w:val="24"/>
          <w:szCs w:val="24"/>
        </w:rPr>
        <w:t>including</w:t>
      </w:r>
      <w:r w:rsidR="00A429EA" w:rsidRPr="00A50DC7">
        <w:rPr>
          <w:rFonts w:ascii="Arial" w:hAnsi="Arial" w:cs="Microsoft Sans Serif"/>
          <w:sz w:val="24"/>
          <w:szCs w:val="24"/>
        </w:rPr>
        <w:t xml:space="preserve"> both IR and DR varieties—</w:t>
      </w:r>
      <w:r w:rsidR="00A9557C" w:rsidRPr="00A50DC7">
        <w:rPr>
          <w:rFonts w:ascii="Arial" w:hAnsi="Arial" w:cs="Microsoft Sans Serif"/>
          <w:sz w:val="24"/>
          <w:szCs w:val="24"/>
        </w:rPr>
        <w:t xml:space="preserve">are free </w:t>
      </w:r>
      <w:r w:rsidR="008075BE" w:rsidRPr="00A50DC7">
        <w:rPr>
          <w:rFonts w:ascii="Arial" w:hAnsi="Arial" w:cs="Microsoft Sans Serif"/>
          <w:sz w:val="24"/>
          <w:szCs w:val="24"/>
        </w:rPr>
        <w:t xml:space="preserve">of charge </w:t>
      </w:r>
      <w:r w:rsidR="00A9557C" w:rsidRPr="00A50DC7">
        <w:rPr>
          <w:rFonts w:ascii="Arial" w:hAnsi="Arial" w:cs="Microsoft Sans Serif"/>
          <w:sz w:val="24"/>
          <w:szCs w:val="24"/>
        </w:rPr>
        <w:t xml:space="preserve">up to a certain maximum file size, with cost structures in </w:t>
      </w:r>
      <w:r w:rsidRPr="00A50DC7">
        <w:rPr>
          <w:rFonts w:ascii="Arial" w:hAnsi="Arial" w:cs="Microsoft Sans Serif"/>
          <w:sz w:val="24"/>
          <w:szCs w:val="24"/>
        </w:rPr>
        <w:t xml:space="preserve">place for projects above that. </w:t>
      </w:r>
      <w:r w:rsidR="00F564A3">
        <w:rPr>
          <w:rFonts w:ascii="Arial" w:hAnsi="Arial" w:cs="Microsoft Sans Serif"/>
          <w:sz w:val="24"/>
          <w:szCs w:val="24"/>
        </w:rPr>
        <w:t xml:space="preserve">Researchers </w:t>
      </w:r>
      <w:r w:rsidR="00F564A3" w:rsidRPr="00F564A3">
        <w:rPr>
          <w:rFonts w:ascii="Arial" w:hAnsi="Arial" w:cs="Microsoft Sans Serif"/>
          <w:sz w:val="24"/>
          <w:szCs w:val="24"/>
        </w:rPr>
        <w:t>should factor in the cost of depositing their data to a repository if no open access r</w:t>
      </w:r>
      <w:r w:rsidR="00D02B34">
        <w:rPr>
          <w:rFonts w:ascii="Arial" w:hAnsi="Arial" w:cs="Microsoft Sans Serif"/>
          <w:sz w:val="24"/>
          <w:szCs w:val="24"/>
        </w:rPr>
        <w:t>epository has been identified and</w:t>
      </w:r>
      <w:r w:rsidR="00F564A3" w:rsidRPr="00F564A3">
        <w:rPr>
          <w:rFonts w:ascii="Arial" w:hAnsi="Arial" w:cs="Microsoft Sans Serif"/>
          <w:sz w:val="24"/>
          <w:szCs w:val="24"/>
        </w:rPr>
        <w:t xml:space="preserve"> the cost of purchasing server space or clo</w:t>
      </w:r>
      <w:r w:rsidR="00D02B34">
        <w:rPr>
          <w:rFonts w:ascii="Arial" w:hAnsi="Arial" w:cs="Microsoft Sans Serif"/>
          <w:sz w:val="24"/>
          <w:szCs w:val="24"/>
        </w:rPr>
        <w:t xml:space="preserve">ud storage for hosting the data; </w:t>
      </w:r>
      <w:r w:rsidR="00F564A3" w:rsidRPr="00F564A3">
        <w:rPr>
          <w:rFonts w:ascii="Arial" w:hAnsi="Arial" w:cs="Microsoft Sans Serif"/>
          <w:sz w:val="24"/>
          <w:szCs w:val="24"/>
        </w:rPr>
        <w:t xml:space="preserve">maintaining this data is </w:t>
      </w:r>
      <w:r w:rsidR="00D02B34">
        <w:rPr>
          <w:rFonts w:ascii="Arial" w:hAnsi="Arial" w:cs="Microsoft Sans Serif"/>
          <w:sz w:val="24"/>
          <w:szCs w:val="24"/>
        </w:rPr>
        <w:t xml:space="preserve">also </w:t>
      </w:r>
      <w:r w:rsidR="00F564A3" w:rsidRPr="00F564A3">
        <w:rPr>
          <w:rFonts w:ascii="Arial" w:hAnsi="Arial" w:cs="Microsoft Sans Serif"/>
          <w:sz w:val="24"/>
          <w:szCs w:val="24"/>
        </w:rPr>
        <w:t>an ongoing cost that should be accounted for</w:t>
      </w:r>
      <w:r w:rsidR="00D02B34">
        <w:rPr>
          <w:rFonts w:ascii="Arial" w:hAnsi="Arial" w:cs="Microsoft Sans Serif"/>
          <w:sz w:val="24"/>
          <w:szCs w:val="24"/>
        </w:rPr>
        <w:t>.</w:t>
      </w:r>
      <w:r w:rsidR="00F564A3" w:rsidRPr="00F564A3">
        <w:rPr>
          <w:rFonts w:ascii="Arial" w:hAnsi="Arial" w:cs="Microsoft Sans Serif"/>
          <w:sz w:val="24"/>
          <w:szCs w:val="24"/>
        </w:rPr>
        <w:t xml:space="preserve"> </w:t>
      </w:r>
      <w:r w:rsidR="00A429EA" w:rsidRPr="00A50DC7">
        <w:rPr>
          <w:rFonts w:ascii="Arial" w:hAnsi="Arial" w:cs="Microsoft Sans Serif"/>
          <w:sz w:val="24"/>
          <w:szCs w:val="24"/>
        </w:rPr>
        <w:t>(</w:t>
      </w:r>
      <w:r w:rsidR="00457F0D" w:rsidRPr="00A50DC7">
        <w:rPr>
          <w:rFonts w:ascii="Arial" w:hAnsi="Arial" w:cs="Microsoft Sans Serif"/>
          <w:sz w:val="24"/>
          <w:szCs w:val="24"/>
        </w:rPr>
        <w:t xml:space="preserve">The </w:t>
      </w:r>
      <w:r w:rsidR="00A429EA" w:rsidRPr="00A50DC7">
        <w:rPr>
          <w:rFonts w:ascii="Arial" w:hAnsi="Arial" w:cs="Microsoft Sans Serif"/>
          <w:sz w:val="24"/>
          <w:szCs w:val="24"/>
        </w:rPr>
        <w:t>N</w:t>
      </w:r>
      <w:r w:rsidRPr="00A50DC7">
        <w:rPr>
          <w:rFonts w:ascii="Arial" w:hAnsi="Arial" w:cs="Microsoft Sans Serif"/>
          <w:sz w:val="24"/>
          <w:szCs w:val="24"/>
        </w:rPr>
        <w:t>SF</w:t>
      </w:r>
      <w:r w:rsidR="00A429EA" w:rsidRPr="00A50DC7">
        <w:rPr>
          <w:rFonts w:ascii="Arial" w:hAnsi="Arial" w:cs="Microsoft Sans Serif"/>
          <w:sz w:val="24"/>
          <w:szCs w:val="24"/>
        </w:rPr>
        <w:t xml:space="preserve">, the largest funding agency </w:t>
      </w:r>
      <w:r w:rsidR="00457F0D" w:rsidRPr="00A50DC7">
        <w:rPr>
          <w:rFonts w:ascii="Arial" w:hAnsi="Arial" w:cs="Microsoft Sans Serif"/>
          <w:sz w:val="24"/>
          <w:szCs w:val="24"/>
        </w:rPr>
        <w:t>driving</w:t>
      </w:r>
      <w:r w:rsidR="00A429EA" w:rsidRPr="00A50DC7">
        <w:rPr>
          <w:rFonts w:ascii="Arial" w:hAnsi="Arial" w:cs="Microsoft Sans Serif"/>
          <w:sz w:val="24"/>
          <w:szCs w:val="24"/>
        </w:rPr>
        <w:t xml:space="preserve"> the data management plan component in federal grants, has said from the beginning of their requirement that such costs would be allowable</w:t>
      </w:r>
      <w:r w:rsidR="0098446F" w:rsidRPr="00A50DC7">
        <w:rPr>
          <w:rStyle w:val="FootnoteReference"/>
          <w:rFonts w:ascii="Arial" w:hAnsi="Arial" w:cs="Microsoft Sans Serif"/>
          <w:sz w:val="24"/>
          <w:szCs w:val="24"/>
        </w:rPr>
        <w:footnoteReference w:id="4"/>
      </w:r>
      <w:r w:rsidR="00B14CD4" w:rsidRPr="00A50DC7">
        <w:rPr>
          <w:rFonts w:ascii="Arial" w:hAnsi="Arial" w:cs="Microsoft Sans Serif"/>
          <w:sz w:val="24"/>
          <w:szCs w:val="24"/>
        </w:rPr>
        <w:t xml:space="preserve">; related local </w:t>
      </w:r>
      <w:r w:rsidR="00227BE4" w:rsidRPr="00A50DC7">
        <w:rPr>
          <w:rFonts w:ascii="Arial" w:hAnsi="Arial" w:cs="Microsoft Sans Serif"/>
          <w:sz w:val="24"/>
          <w:szCs w:val="24"/>
        </w:rPr>
        <w:t xml:space="preserve">accounting infrastructure and </w:t>
      </w:r>
      <w:r w:rsidR="00B14CD4" w:rsidRPr="00A50DC7">
        <w:rPr>
          <w:rFonts w:ascii="Arial" w:hAnsi="Arial" w:cs="Microsoft Sans Serif"/>
          <w:sz w:val="24"/>
          <w:szCs w:val="24"/>
        </w:rPr>
        <w:t>practice</w:t>
      </w:r>
      <w:r w:rsidR="00227BE4" w:rsidRPr="00A50DC7">
        <w:rPr>
          <w:rFonts w:ascii="Arial" w:hAnsi="Arial" w:cs="Microsoft Sans Serif"/>
          <w:sz w:val="24"/>
          <w:szCs w:val="24"/>
        </w:rPr>
        <w:t>s</w:t>
      </w:r>
      <w:r w:rsidR="00B14CD4" w:rsidRPr="00A50DC7">
        <w:rPr>
          <w:rFonts w:ascii="Arial" w:hAnsi="Arial" w:cs="Microsoft Sans Serif"/>
          <w:sz w:val="24"/>
          <w:szCs w:val="24"/>
        </w:rPr>
        <w:t xml:space="preserve"> </w:t>
      </w:r>
      <w:r w:rsidR="00227BE4" w:rsidRPr="00A50DC7">
        <w:rPr>
          <w:rFonts w:ascii="Arial" w:hAnsi="Arial" w:cs="Microsoft Sans Serif"/>
          <w:sz w:val="24"/>
          <w:szCs w:val="24"/>
        </w:rPr>
        <w:t>are</w:t>
      </w:r>
      <w:r w:rsidR="00B14CD4" w:rsidRPr="00A50DC7">
        <w:rPr>
          <w:rFonts w:ascii="Arial" w:hAnsi="Arial" w:cs="Microsoft Sans Serif"/>
          <w:sz w:val="24"/>
          <w:szCs w:val="24"/>
        </w:rPr>
        <w:t xml:space="preserve"> sure to vary significantly</w:t>
      </w:r>
      <w:r w:rsidR="00931B9E" w:rsidRPr="00A50DC7">
        <w:rPr>
          <w:rFonts w:ascii="Arial" w:hAnsi="Arial" w:cs="Microsoft Sans Serif"/>
          <w:sz w:val="24"/>
          <w:szCs w:val="24"/>
        </w:rPr>
        <w:t xml:space="preserve"> for that </w:t>
      </w:r>
      <w:r w:rsidR="0098446F" w:rsidRPr="00A50DC7">
        <w:rPr>
          <w:rFonts w:ascii="Arial" w:hAnsi="Arial" w:cs="Microsoft Sans Serif"/>
          <w:sz w:val="24"/>
          <w:szCs w:val="24"/>
        </w:rPr>
        <w:t xml:space="preserve">direct cost </w:t>
      </w:r>
      <w:r w:rsidR="00931B9E" w:rsidRPr="00A50DC7">
        <w:rPr>
          <w:rFonts w:ascii="Arial" w:hAnsi="Arial" w:cs="Microsoft Sans Serif"/>
          <w:sz w:val="24"/>
          <w:szCs w:val="24"/>
        </w:rPr>
        <w:t>approach to be feasible at the moment</w:t>
      </w:r>
      <w:r w:rsidR="007270B7" w:rsidRPr="00A50DC7">
        <w:rPr>
          <w:rFonts w:ascii="Arial" w:hAnsi="Arial" w:cs="Microsoft Sans Serif"/>
          <w:sz w:val="24"/>
          <w:szCs w:val="24"/>
        </w:rPr>
        <w:t>, but an early conversation with institutional grants officers is warranted</w:t>
      </w:r>
      <w:r w:rsidR="00B14CD4" w:rsidRPr="00A50DC7">
        <w:rPr>
          <w:rFonts w:ascii="Arial" w:hAnsi="Arial" w:cs="Microsoft Sans Serif"/>
          <w:sz w:val="24"/>
          <w:szCs w:val="24"/>
        </w:rPr>
        <w:t>.</w:t>
      </w:r>
      <w:r w:rsidR="00A429EA" w:rsidRPr="00A50DC7">
        <w:rPr>
          <w:rFonts w:ascii="Arial" w:hAnsi="Arial" w:cs="Microsoft Sans Serif"/>
          <w:sz w:val="24"/>
          <w:szCs w:val="24"/>
        </w:rPr>
        <w:t>)</w:t>
      </w:r>
    </w:p>
    <w:p w:rsidR="00443008" w:rsidRPr="00157CD4" w:rsidRDefault="00443008" w:rsidP="00157CD4">
      <w:pPr>
        <w:pStyle w:val="Heading1"/>
        <w:rPr>
          <w:rFonts w:cs="Arial"/>
        </w:rPr>
      </w:pPr>
      <w:r w:rsidRPr="00157CD4">
        <w:rPr>
          <w:rFonts w:cs="Arial"/>
        </w:rPr>
        <w:t>Access</w:t>
      </w:r>
    </w:p>
    <w:p w:rsidR="00925BD4" w:rsidRDefault="00925BD4" w:rsidP="00D02B34">
      <w:pPr>
        <w:rPr>
          <w:rFonts w:ascii="Arial" w:hAnsi="Arial" w:cs="Microsoft Sans Serif"/>
          <w:sz w:val="24"/>
          <w:szCs w:val="24"/>
        </w:rPr>
      </w:pPr>
      <w:r w:rsidRPr="00925BD4">
        <w:rPr>
          <w:rFonts w:ascii="Arial" w:hAnsi="Arial" w:cs="Microsoft Sans Serif"/>
          <w:sz w:val="24"/>
          <w:szCs w:val="24"/>
        </w:rPr>
        <w:t xml:space="preserve">As a researcher, you likely care a great deal about how others will be able to </w:t>
      </w:r>
      <w:r>
        <w:rPr>
          <w:rFonts w:ascii="Arial" w:hAnsi="Arial" w:cs="Microsoft Sans Serif"/>
          <w:sz w:val="24"/>
          <w:szCs w:val="24"/>
        </w:rPr>
        <w:t xml:space="preserve">find, </w:t>
      </w:r>
      <w:r w:rsidRPr="00925BD4">
        <w:rPr>
          <w:rFonts w:ascii="Arial" w:hAnsi="Arial" w:cs="Microsoft Sans Serif"/>
          <w:sz w:val="24"/>
          <w:szCs w:val="24"/>
        </w:rPr>
        <w:t>access</w:t>
      </w:r>
      <w:r>
        <w:rPr>
          <w:rFonts w:ascii="Arial" w:hAnsi="Arial" w:cs="Microsoft Sans Serif"/>
          <w:sz w:val="24"/>
          <w:szCs w:val="24"/>
        </w:rPr>
        <w:t>,</w:t>
      </w:r>
      <w:r w:rsidRPr="00925BD4">
        <w:rPr>
          <w:rFonts w:ascii="Arial" w:hAnsi="Arial" w:cs="Microsoft Sans Serif"/>
          <w:sz w:val="24"/>
          <w:szCs w:val="24"/>
        </w:rPr>
        <w:t xml:space="preserve"> and use your work. Access-related features ar</w:t>
      </w:r>
      <w:r>
        <w:rPr>
          <w:rFonts w:ascii="Arial" w:hAnsi="Arial" w:cs="Microsoft Sans Serif"/>
          <w:sz w:val="24"/>
          <w:szCs w:val="24"/>
        </w:rPr>
        <w:t xml:space="preserve">e </w:t>
      </w:r>
      <w:r w:rsidRPr="00925BD4">
        <w:rPr>
          <w:rFonts w:ascii="Arial" w:hAnsi="Arial" w:cs="Microsoft Sans Serif"/>
          <w:sz w:val="24"/>
          <w:szCs w:val="24"/>
        </w:rPr>
        <w:t>critical considerations in</w:t>
      </w:r>
      <w:r>
        <w:rPr>
          <w:rFonts w:ascii="Arial" w:hAnsi="Arial" w:cs="Microsoft Sans Serif"/>
          <w:sz w:val="24"/>
          <w:szCs w:val="24"/>
        </w:rPr>
        <w:t xml:space="preserve"> deciding on a home for data. The </w:t>
      </w:r>
      <w:r w:rsidRPr="00925BD4">
        <w:rPr>
          <w:rFonts w:ascii="Arial" w:hAnsi="Arial" w:cs="Microsoft Sans Serif"/>
          <w:sz w:val="24"/>
          <w:szCs w:val="24"/>
        </w:rPr>
        <w:t>act of discovery hinges upon proper indexing by search engines, and a common way that happens is through use of the OAI/PMH</w:t>
      </w:r>
      <w:r>
        <w:rPr>
          <w:rFonts w:ascii="Arial" w:hAnsi="Arial" w:cs="Microsoft Sans Serif"/>
          <w:sz w:val="24"/>
          <w:szCs w:val="24"/>
        </w:rPr>
        <w:t xml:space="preserve">, the </w:t>
      </w:r>
      <w:r w:rsidRPr="00925BD4">
        <w:rPr>
          <w:rFonts w:ascii="Arial" w:hAnsi="Arial" w:cs="Microsoft Sans Serif"/>
          <w:sz w:val="24"/>
          <w:szCs w:val="24"/>
        </w:rPr>
        <w:t>Open Archives Initiative Protocol fo</w:t>
      </w:r>
      <w:r>
        <w:rPr>
          <w:rFonts w:ascii="Arial" w:hAnsi="Arial" w:cs="Microsoft Sans Serif"/>
          <w:sz w:val="24"/>
          <w:szCs w:val="24"/>
        </w:rPr>
        <w:t xml:space="preserve">r Metadata Harvesting. When </w:t>
      </w:r>
      <w:r w:rsidRPr="00925BD4">
        <w:rPr>
          <w:rFonts w:ascii="Arial" w:hAnsi="Arial" w:cs="Microsoft Sans Serif"/>
          <w:sz w:val="24"/>
          <w:szCs w:val="24"/>
        </w:rPr>
        <w:t xml:space="preserve">a repository implements this protocol, then </w:t>
      </w:r>
      <w:r w:rsidR="001D69B6">
        <w:rPr>
          <w:rFonts w:ascii="Arial" w:hAnsi="Arial" w:cs="Microsoft Sans Serif"/>
          <w:sz w:val="24"/>
          <w:szCs w:val="24"/>
        </w:rPr>
        <w:t xml:space="preserve">search engines (Bing, Google, etc.) will index the website, metadata XML documents, and </w:t>
      </w:r>
      <w:r w:rsidR="001D69B6" w:rsidRPr="001D69B6">
        <w:rPr>
          <w:rFonts w:ascii="Arial" w:hAnsi="Arial" w:cs="Microsoft Sans Serif"/>
          <w:sz w:val="24"/>
          <w:szCs w:val="24"/>
        </w:rPr>
        <w:t>r</w:t>
      </w:r>
      <w:r w:rsidR="001D69B6">
        <w:rPr>
          <w:rFonts w:ascii="Arial" w:hAnsi="Arial" w:cs="Microsoft Sans Serif"/>
          <w:sz w:val="24"/>
          <w:szCs w:val="24"/>
        </w:rPr>
        <w:t>esource identifiers. In addition, some repositories are developing</w:t>
      </w:r>
      <w:r w:rsidR="001D69B6" w:rsidRPr="001D69B6">
        <w:rPr>
          <w:rFonts w:ascii="Arial" w:hAnsi="Arial" w:cs="Microsoft Sans Serif"/>
          <w:sz w:val="24"/>
          <w:szCs w:val="24"/>
        </w:rPr>
        <w:t xml:space="preserve"> notification services, which aim to</w:t>
      </w:r>
      <w:r w:rsidR="001D69B6">
        <w:rPr>
          <w:rFonts w:ascii="Arial" w:hAnsi="Arial" w:cs="Microsoft Sans Serif"/>
          <w:sz w:val="24"/>
          <w:szCs w:val="24"/>
        </w:rPr>
        <w:t xml:space="preserve"> alert researchers </w:t>
      </w:r>
      <w:r w:rsidR="001D69B6" w:rsidRPr="001D69B6">
        <w:rPr>
          <w:rFonts w:ascii="Arial" w:hAnsi="Arial" w:cs="Microsoft Sans Serif"/>
          <w:sz w:val="24"/>
          <w:szCs w:val="24"/>
        </w:rPr>
        <w:t>when new research articles (and the datasets generated as a product of the research described in those articles) are av</w:t>
      </w:r>
      <w:r w:rsidR="001D69B6">
        <w:rPr>
          <w:rFonts w:ascii="Arial" w:hAnsi="Arial" w:cs="Microsoft Sans Serif"/>
          <w:sz w:val="24"/>
          <w:szCs w:val="24"/>
        </w:rPr>
        <w:t>ailable on the web</w:t>
      </w:r>
      <w:r w:rsidR="001D69B6" w:rsidRPr="001D69B6">
        <w:rPr>
          <w:rFonts w:ascii="Arial" w:hAnsi="Arial" w:cs="Microsoft Sans Serif"/>
          <w:sz w:val="24"/>
          <w:szCs w:val="24"/>
        </w:rPr>
        <w:t>. Libraries are most actively involved with the SHared Ac</w:t>
      </w:r>
      <w:r w:rsidR="001D69B6">
        <w:rPr>
          <w:rFonts w:ascii="Arial" w:hAnsi="Arial" w:cs="Microsoft Sans Serif"/>
          <w:sz w:val="24"/>
          <w:szCs w:val="24"/>
        </w:rPr>
        <w:t>cess Research Ecosystem (SHARE)</w:t>
      </w:r>
      <w:r w:rsidR="001D69B6" w:rsidRPr="001D69B6">
        <w:rPr>
          <w:rFonts w:ascii="Arial" w:hAnsi="Arial" w:cs="Microsoft Sans Serif"/>
          <w:sz w:val="24"/>
          <w:szCs w:val="24"/>
        </w:rPr>
        <w:t>, jointly proposed by the Association of Research Libraries (ARL), the Association of American Universities (AAU), and the Association of Public and Land-grant Universities (APLU). SHARE’s first planned step is a building a notification system to serve as a communication loop primarily for researchers, funding agencies, universities, and the general public to comprehensively track key research release events for federally funded projects. The point is to provide awareness in a timely manner about the products of research (articles, data sets, etc.) becoming available, and repositories will serve as the main points of access.</w:t>
      </w:r>
    </w:p>
    <w:p w:rsidR="00443008" w:rsidRPr="00157CD4" w:rsidRDefault="00443008" w:rsidP="00157CD4">
      <w:pPr>
        <w:pStyle w:val="Heading1"/>
        <w:rPr>
          <w:rFonts w:cs="Arial"/>
        </w:rPr>
      </w:pPr>
      <w:r w:rsidRPr="00157CD4">
        <w:rPr>
          <w:rFonts w:cs="Arial"/>
        </w:rPr>
        <w:t>Permanent Identifiers</w:t>
      </w:r>
    </w:p>
    <w:p w:rsidR="001D69B6" w:rsidRPr="001D69B6" w:rsidRDefault="001D69B6" w:rsidP="001D69B6">
      <w:pPr>
        <w:rPr>
          <w:rFonts w:ascii="Arial" w:hAnsi="Arial" w:cs="Arial"/>
          <w:sz w:val="24"/>
          <w:szCs w:val="24"/>
        </w:rPr>
      </w:pPr>
      <w:r w:rsidRPr="001D69B6">
        <w:rPr>
          <w:rFonts w:ascii="Arial" w:hAnsi="Arial" w:cs="Arial"/>
          <w:sz w:val="24"/>
          <w:szCs w:val="24"/>
        </w:rPr>
        <w:t>Another vital access characteristic for a data depositor is the assignment of permanent identifiers to the deposited files. Dead links and “404 Not Found” errors represent devastatingly pernicious threats to the advancement of research. To counter this peril, preservation-minded web architects have devised the concept of persistent identifiers, which serve as reliable location listings for information objects. These identifiers remain valid even when objects may be relocated across folders or servers. The top three types of persistent identifiers, according to a recent survey of research data repository implementers, are: handles (hdl), digital object identifiers (DOI), and Archival Resource Keys (ARK). The choice of which type will vary across repositories, and is not so crucial in itself; the important thing is to have one.</w:t>
      </w:r>
    </w:p>
    <w:p w:rsidR="00443008" w:rsidRDefault="00443008" w:rsidP="00157CD4">
      <w:pPr>
        <w:pStyle w:val="Heading1"/>
        <w:rPr>
          <w:rFonts w:cs="Arial"/>
        </w:rPr>
      </w:pPr>
      <w:r w:rsidRPr="00157CD4">
        <w:rPr>
          <w:rFonts w:cs="Arial"/>
        </w:rPr>
        <w:t>Embargoes</w:t>
      </w:r>
    </w:p>
    <w:p w:rsidR="001D69B6" w:rsidRDefault="001D69B6" w:rsidP="00743A03"/>
    <w:p w:rsidR="001D69B6" w:rsidRPr="00743A03" w:rsidRDefault="001D69B6" w:rsidP="00743A03">
      <w:pPr>
        <w:rPr>
          <w:rFonts w:ascii="Arial" w:hAnsi="Arial" w:cs="Arial"/>
          <w:sz w:val="24"/>
          <w:szCs w:val="24"/>
        </w:rPr>
      </w:pPr>
      <w:r w:rsidRPr="00743A03">
        <w:rPr>
          <w:rFonts w:ascii="Arial" w:hAnsi="Arial" w:cs="Arial"/>
          <w:sz w:val="24"/>
          <w:szCs w:val="24"/>
        </w:rPr>
        <w:t>One of the fundamental tenets of the current movement to better manage federally funded research data is that data be openly accessible and free of restrictions. However, there may be valid reasons</w:t>
      </w:r>
      <w:r w:rsidR="00743A03">
        <w:rPr>
          <w:rFonts w:ascii="Arial" w:hAnsi="Arial" w:cs="Arial"/>
          <w:sz w:val="24"/>
          <w:szCs w:val="24"/>
        </w:rPr>
        <w:t xml:space="preserve"> (intellectual property, national security, publication embargo, etc.)</w:t>
      </w:r>
      <w:r w:rsidRPr="00743A03">
        <w:rPr>
          <w:rFonts w:ascii="Arial" w:hAnsi="Arial" w:cs="Arial"/>
          <w:sz w:val="24"/>
          <w:szCs w:val="24"/>
        </w:rPr>
        <w:t xml:space="preserve"> for limiting in some way or for some period of time, access to research data. As a researcher, you are responsible for understanding if there are restraints on sharing your data stemming from national security, intellectual property, or human subjects’ privacy policies. </w:t>
      </w:r>
      <w:r w:rsidR="00743A03">
        <w:rPr>
          <w:rFonts w:ascii="Arial" w:hAnsi="Arial" w:cs="Arial"/>
          <w:sz w:val="24"/>
          <w:szCs w:val="24"/>
        </w:rPr>
        <w:t>Repositories can limit access to your data so that only you have access, or only people within your lab, or institution, etc. Please work with your library to choose an access level appropriate for your scholarship.</w:t>
      </w:r>
    </w:p>
    <w:p w:rsidR="00443008" w:rsidRPr="00A50DC7" w:rsidRDefault="00443008">
      <w:pPr>
        <w:rPr>
          <w:rFonts w:ascii="Arial" w:hAnsi="Arial" w:cs="Microsoft Sans Serif"/>
          <w:b/>
          <w:sz w:val="24"/>
          <w:szCs w:val="24"/>
        </w:rPr>
      </w:pPr>
      <w:r w:rsidRPr="00A50DC7">
        <w:rPr>
          <w:rFonts w:ascii="Arial" w:hAnsi="Arial" w:cs="Microsoft Sans Serif"/>
          <w:b/>
          <w:sz w:val="24"/>
          <w:szCs w:val="24"/>
        </w:rPr>
        <w:t>Licensing</w:t>
      </w:r>
    </w:p>
    <w:p w:rsidR="000F6CC7" w:rsidRPr="00A50DC7" w:rsidRDefault="00743A03">
      <w:pPr>
        <w:rPr>
          <w:rStyle w:val="Strong"/>
          <w:rFonts w:ascii="Arial" w:hAnsi="Arial"/>
        </w:rPr>
      </w:pPr>
      <w:r>
        <w:rPr>
          <w:rFonts w:ascii="Arial" w:hAnsi="Arial" w:cs="Microsoft Sans Serif"/>
          <w:sz w:val="24"/>
          <w:szCs w:val="24"/>
        </w:rPr>
        <w:t>D</w:t>
      </w:r>
      <w:r w:rsidR="00850254" w:rsidRPr="00A50DC7">
        <w:rPr>
          <w:rFonts w:ascii="Arial" w:hAnsi="Arial" w:cs="Microsoft Sans Serif"/>
          <w:sz w:val="24"/>
          <w:szCs w:val="24"/>
        </w:rPr>
        <w:t xml:space="preserve">ata user agreements </w:t>
      </w:r>
      <w:r>
        <w:rPr>
          <w:rFonts w:ascii="Arial" w:hAnsi="Arial" w:cs="Microsoft Sans Serif"/>
          <w:sz w:val="24"/>
          <w:szCs w:val="24"/>
        </w:rPr>
        <w:t xml:space="preserve">(DUAs) </w:t>
      </w:r>
      <w:r w:rsidR="00850254" w:rsidRPr="00A50DC7">
        <w:rPr>
          <w:rFonts w:ascii="Arial" w:hAnsi="Arial" w:cs="Microsoft Sans Serif"/>
          <w:sz w:val="24"/>
          <w:szCs w:val="24"/>
        </w:rPr>
        <w:t xml:space="preserve">and licensing allow </w:t>
      </w:r>
      <w:r w:rsidR="005323C2" w:rsidRPr="00A50DC7">
        <w:rPr>
          <w:rFonts w:ascii="Arial" w:hAnsi="Arial" w:cs="Microsoft Sans Serif"/>
          <w:sz w:val="24"/>
          <w:szCs w:val="24"/>
        </w:rPr>
        <w:t>owners to state explicitly up front what uses t</w:t>
      </w:r>
      <w:r w:rsidR="00850254" w:rsidRPr="00A50DC7">
        <w:rPr>
          <w:rFonts w:ascii="Arial" w:hAnsi="Arial" w:cs="Microsoft Sans Serif"/>
          <w:sz w:val="24"/>
          <w:szCs w:val="24"/>
        </w:rPr>
        <w:t xml:space="preserve">hey would be willing to allow. </w:t>
      </w:r>
      <w:r w:rsidR="0098446F" w:rsidRPr="00A50DC7">
        <w:rPr>
          <w:rFonts w:ascii="Arial" w:hAnsi="Arial" w:cs="Microsoft Sans Serif"/>
          <w:sz w:val="24"/>
          <w:szCs w:val="24"/>
        </w:rPr>
        <w:t>The most popular system fo</w:t>
      </w:r>
      <w:r w:rsidR="00443008" w:rsidRPr="00A50DC7">
        <w:rPr>
          <w:rFonts w:ascii="Arial" w:hAnsi="Arial" w:cs="Microsoft Sans Serif"/>
          <w:sz w:val="24"/>
          <w:szCs w:val="24"/>
        </w:rPr>
        <w:t>r communicating these licenses is the</w:t>
      </w:r>
      <w:r w:rsidR="00AF10DE" w:rsidRPr="00A50DC7">
        <w:rPr>
          <w:rFonts w:ascii="Arial" w:hAnsi="Arial" w:cs="Microsoft Sans Serif"/>
          <w:sz w:val="24"/>
          <w:szCs w:val="24"/>
        </w:rPr>
        <w:t xml:space="preserve"> </w:t>
      </w:r>
      <w:r w:rsidR="000F6CC7" w:rsidRPr="00A50DC7">
        <w:rPr>
          <w:rFonts w:ascii="Arial" w:hAnsi="Arial" w:cs="Microsoft Sans Serif"/>
          <w:sz w:val="24"/>
          <w:szCs w:val="24"/>
        </w:rPr>
        <w:t>Creative Commons</w:t>
      </w:r>
      <w:r w:rsidR="0098446F" w:rsidRPr="00A50DC7">
        <w:rPr>
          <w:rFonts w:ascii="Arial" w:hAnsi="Arial" w:cs="Microsoft Sans Serif"/>
          <w:sz w:val="24"/>
          <w:szCs w:val="24"/>
        </w:rPr>
        <w:t xml:space="preserve"> (CC)</w:t>
      </w:r>
      <w:r w:rsidR="0098446F" w:rsidRPr="00A50DC7">
        <w:rPr>
          <w:rStyle w:val="FootnoteReference"/>
          <w:rFonts w:ascii="Arial" w:hAnsi="Arial" w:cs="Microsoft Sans Serif"/>
          <w:sz w:val="24"/>
          <w:szCs w:val="24"/>
        </w:rPr>
        <w:footnoteReference w:id="5"/>
      </w:r>
      <w:r w:rsidR="00850254" w:rsidRPr="00A50DC7">
        <w:rPr>
          <w:rFonts w:ascii="Arial" w:hAnsi="Arial" w:cs="Microsoft Sans Serif"/>
          <w:sz w:val="24"/>
          <w:szCs w:val="24"/>
        </w:rPr>
        <w:t xml:space="preserve">. </w:t>
      </w:r>
      <w:r w:rsidR="0098446F" w:rsidRPr="00A50DC7">
        <w:rPr>
          <w:rFonts w:ascii="Arial" w:hAnsi="Arial" w:cs="Microsoft Sans Serif"/>
          <w:sz w:val="24"/>
          <w:szCs w:val="24"/>
        </w:rPr>
        <w:t>Levels</w:t>
      </w:r>
      <w:r w:rsidR="007270B7" w:rsidRPr="00A50DC7">
        <w:rPr>
          <w:rFonts w:ascii="Arial" w:hAnsi="Arial" w:cs="Microsoft Sans Serif"/>
          <w:sz w:val="24"/>
          <w:szCs w:val="24"/>
        </w:rPr>
        <w:t xml:space="preserve"> of CC licenses range from the most liberal “CC0,” which effectively renders material as public domain, to the most restrictive “</w:t>
      </w:r>
      <w:r w:rsidR="007270B7" w:rsidRPr="00A50DC7">
        <w:rPr>
          <w:rStyle w:val="Strong"/>
          <w:rFonts w:ascii="Arial" w:hAnsi="Arial" w:cs="Microsoft Sans Serif"/>
          <w:b w:val="0"/>
          <w:color w:val="000000"/>
          <w:sz w:val="24"/>
          <w:szCs w:val="24"/>
          <w:bdr w:val="none" w:sz="0" w:space="0" w:color="auto" w:frame="1"/>
          <w:shd w:val="clear" w:color="auto" w:fill="FFFFFF"/>
        </w:rPr>
        <w:t xml:space="preserve">CC BY-NC-ND,” which requires attribution, and disallows any changes </w:t>
      </w:r>
      <w:r w:rsidR="00443008" w:rsidRPr="00A50DC7">
        <w:rPr>
          <w:rStyle w:val="Strong"/>
          <w:rFonts w:ascii="Arial" w:hAnsi="Arial" w:cs="Microsoft Sans Serif"/>
          <w:b w:val="0"/>
          <w:color w:val="000000"/>
          <w:sz w:val="24"/>
          <w:szCs w:val="24"/>
          <w:bdr w:val="none" w:sz="0" w:space="0" w:color="auto" w:frame="1"/>
          <w:shd w:val="clear" w:color="auto" w:fill="FFFFFF"/>
        </w:rPr>
        <w:t xml:space="preserve">as well as any commercial use. </w:t>
      </w:r>
      <w:r w:rsidR="007270B7" w:rsidRPr="00A50DC7">
        <w:rPr>
          <w:rStyle w:val="Strong"/>
          <w:rFonts w:ascii="Arial" w:hAnsi="Arial" w:cs="Microsoft Sans Serif"/>
          <w:b w:val="0"/>
          <w:color w:val="000000"/>
          <w:sz w:val="24"/>
          <w:szCs w:val="24"/>
          <w:bdr w:val="none" w:sz="0" w:space="0" w:color="auto" w:frame="1"/>
          <w:shd w:val="clear" w:color="auto" w:fill="FFFFFF"/>
        </w:rPr>
        <w:t>Some disciplinary repositories require a uniform level of licensing from their depositors.</w:t>
      </w:r>
      <w:r>
        <w:rPr>
          <w:rStyle w:val="Strong"/>
          <w:rFonts w:ascii="Arial" w:hAnsi="Arial" w:cs="Microsoft Sans Serif"/>
          <w:b w:val="0"/>
          <w:color w:val="000000"/>
          <w:sz w:val="24"/>
          <w:szCs w:val="24"/>
          <w:bdr w:val="none" w:sz="0" w:space="0" w:color="auto" w:frame="1"/>
          <w:shd w:val="clear" w:color="auto" w:fill="FFFFFF"/>
        </w:rPr>
        <w:t xml:space="preserve"> Please check with your library and intellectual property office to explore which license is right for your scholarship.</w:t>
      </w:r>
    </w:p>
    <w:p w:rsidR="00443008" w:rsidRPr="00A50DC7" w:rsidRDefault="00443008">
      <w:pPr>
        <w:rPr>
          <w:rStyle w:val="Strong"/>
          <w:rFonts w:ascii="Arial" w:hAnsi="Arial"/>
        </w:rPr>
      </w:pPr>
      <w:r w:rsidRPr="00A50DC7">
        <w:rPr>
          <w:rStyle w:val="Strong"/>
          <w:rFonts w:ascii="Arial" w:hAnsi="Arial" w:cs="Microsoft Sans Serif"/>
          <w:color w:val="000000"/>
          <w:sz w:val="24"/>
          <w:szCs w:val="24"/>
          <w:bdr w:val="none" w:sz="0" w:space="0" w:color="auto" w:frame="1"/>
          <w:shd w:val="clear" w:color="auto" w:fill="FFFFFF"/>
        </w:rPr>
        <w:t>Standards</w:t>
      </w:r>
    </w:p>
    <w:p w:rsidR="003B260F" w:rsidRPr="00A50DC7" w:rsidRDefault="005323C2">
      <w:pPr>
        <w:rPr>
          <w:rStyle w:val="Strong"/>
          <w:rFonts w:ascii="Arial" w:hAnsi="Arial"/>
        </w:rPr>
      </w:pPr>
      <w:r w:rsidRPr="00A50DC7">
        <w:rPr>
          <w:rStyle w:val="Strong"/>
          <w:rFonts w:ascii="Arial" w:hAnsi="Arial" w:cs="Microsoft Sans Serif"/>
          <w:b w:val="0"/>
          <w:color w:val="000000"/>
          <w:sz w:val="24"/>
          <w:szCs w:val="24"/>
          <w:bdr w:val="none" w:sz="0" w:space="0" w:color="auto" w:frame="1"/>
          <w:shd w:val="clear" w:color="auto" w:fill="FFFFFF"/>
        </w:rPr>
        <w:t>The status of certification and standardization for repositories is still in it</w:t>
      </w:r>
      <w:r w:rsidR="00443008" w:rsidRPr="00A50DC7">
        <w:rPr>
          <w:rStyle w:val="Strong"/>
          <w:rFonts w:ascii="Arial" w:hAnsi="Arial" w:cs="Microsoft Sans Serif"/>
          <w:b w:val="0"/>
          <w:color w:val="000000"/>
          <w:sz w:val="24"/>
          <w:szCs w:val="24"/>
          <w:bdr w:val="none" w:sz="0" w:space="0" w:color="auto" w:frame="1"/>
          <w:shd w:val="clear" w:color="auto" w:fill="FFFFFF"/>
        </w:rPr>
        <w:t>s early stages of development. The</w:t>
      </w:r>
      <w:r w:rsidRPr="00A50DC7">
        <w:rPr>
          <w:rStyle w:val="Strong"/>
          <w:rFonts w:ascii="Arial" w:hAnsi="Arial" w:cs="Microsoft Sans Serif"/>
          <w:b w:val="0"/>
          <w:color w:val="000000"/>
          <w:sz w:val="24"/>
          <w:szCs w:val="24"/>
          <w:bdr w:val="none" w:sz="0" w:space="0" w:color="auto" w:frame="1"/>
          <w:shd w:val="clear" w:color="auto" w:fill="FFFFFF"/>
        </w:rPr>
        <w:t xml:space="preserve"> most widely known and yet the most exclusive centers around ISO Standard 16363, known as “TRAC Certification” (for Trusted Repository Audit and Certification</w:t>
      </w:r>
      <w:r w:rsidRPr="00A50DC7">
        <w:rPr>
          <w:rStyle w:val="FootnoteReference"/>
          <w:rFonts w:ascii="Arial" w:hAnsi="Arial" w:cs="Microsoft Sans Serif"/>
          <w:bCs/>
          <w:color w:val="000000"/>
          <w:sz w:val="24"/>
          <w:szCs w:val="24"/>
          <w:bdr w:val="none" w:sz="0" w:space="0" w:color="auto" w:frame="1"/>
          <w:shd w:val="clear" w:color="auto" w:fill="FFFFFF"/>
        </w:rPr>
        <w:footnoteReference w:id="6"/>
      </w:r>
      <w:r w:rsidRPr="00A50DC7">
        <w:rPr>
          <w:rStyle w:val="Strong"/>
          <w:rFonts w:ascii="Arial" w:hAnsi="Arial" w:cs="Microsoft Sans Serif"/>
          <w:b w:val="0"/>
          <w:color w:val="000000"/>
          <w:sz w:val="24"/>
          <w:szCs w:val="24"/>
          <w:bdr w:val="none" w:sz="0" w:space="0" w:color="auto" w:frame="1"/>
          <w:shd w:val="clear" w:color="auto" w:fill="FFFFFF"/>
        </w:rPr>
        <w:t>, an earlier version of what has now been approved as an international standard.)</w:t>
      </w:r>
      <w:r w:rsidR="00443008" w:rsidRPr="00A50DC7">
        <w:rPr>
          <w:rStyle w:val="Strong"/>
          <w:rFonts w:ascii="Arial" w:hAnsi="Arial" w:cs="Microsoft Sans Serif"/>
          <w:b w:val="0"/>
          <w:color w:val="000000"/>
          <w:sz w:val="24"/>
          <w:szCs w:val="24"/>
          <w:bdr w:val="none" w:sz="0" w:space="0" w:color="auto" w:frame="1"/>
          <w:shd w:val="clear" w:color="auto" w:fill="FFFFFF"/>
        </w:rPr>
        <w:t xml:space="preserve"> </w:t>
      </w:r>
      <w:r w:rsidR="000824C4" w:rsidRPr="00A50DC7">
        <w:rPr>
          <w:rStyle w:val="Strong"/>
          <w:rFonts w:ascii="Arial" w:hAnsi="Arial" w:cs="Microsoft Sans Serif"/>
          <w:b w:val="0"/>
          <w:color w:val="000000"/>
          <w:sz w:val="24"/>
          <w:szCs w:val="24"/>
          <w:bdr w:val="none" w:sz="0" w:space="0" w:color="auto" w:frame="1"/>
          <w:shd w:val="clear" w:color="auto" w:fill="FFFFFF"/>
        </w:rPr>
        <w:t>The</w:t>
      </w:r>
      <w:r w:rsidR="00BD5322" w:rsidRPr="00A50DC7">
        <w:rPr>
          <w:rStyle w:val="Strong"/>
          <w:rFonts w:ascii="Arial" w:hAnsi="Arial" w:cs="Microsoft Sans Serif"/>
          <w:b w:val="0"/>
          <w:color w:val="000000"/>
          <w:sz w:val="24"/>
          <w:szCs w:val="24"/>
          <w:bdr w:val="none" w:sz="0" w:space="0" w:color="auto" w:frame="1"/>
          <w:shd w:val="clear" w:color="auto" w:fill="FFFFFF"/>
        </w:rPr>
        <w:t>re is a clear</w:t>
      </w:r>
      <w:r w:rsidR="000824C4" w:rsidRPr="00A50DC7">
        <w:rPr>
          <w:rStyle w:val="Strong"/>
          <w:rFonts w:ascii="Arial" w:hAnsi="Arial" w:cs="Microsoft Sans Serif"/>
          <w:b w:val="0"/>
          <w:color w:val="000000"/>
          <w:sz w:val="24"/>
          <w:szCs w:val="24"/>
          <w:bdr w:val="none" w:sz="0" w:space="0" w:color="auto" w:frame="1"/>
          <w:shd w:val="clear" w:color="auto" w:fill="FFFFFF"/>
        </w:rPr>
        <w:t xml:space="preserve"> need for some common currency for recognizing qu</w:t>
      </w:r>
      <w:r w:rsidR="00BD5322" w:rsidRPr="00A50DC7">
        <w:rPr>
          <w:rStyle w:val="Strong"/>
          <w:rFonts w:ascii="Arial" w:hAnsi="Arial" w:cs="Microsoft Sans Serif"/>
          <w:b w:val="0"/>
          <w:color w:val="000000"/>
          <w:sz w:val="24"/>
          <w:szCs w:val="24"/>
          <w:bdr w:val="none" w:sz="0" w:space="0" w:color="auto" w:frame="1"/>
          <w:shd w:val="clear" w:color="auto" w:fill="FFFFFF"/>
        </w:rPr>
        <w:t>ality and dependability</w:t>
      </w:r>
      <w:r w:rsidR="000824C4" w:rsidRPr="00A50DC7">
        <w:rPr>
          <w:rStyle w:val="Strong"/>
          <w:rFonts w:ascii="Arial" w:hAnsi="Arial" w:cs="Microsoft Sans Serif"/>
          <w:b w:val="0"/>
          <w:color w:val="000000"/>
          <w:sz w:val="24"/>
          <w:szCs w:val="24"/>
          <w:bdr w:val="none" w:sz="0" w:space="0" w:color="auto" w:frame="1"/>
          <w:shd w:val="clear" w:color="auto" w:fill="FFFFFF"/>
        </w:rPr>
        <w:t xml:space="preserve">, and </w:t>
      </w:r>
      <w:r w:rsidR="00BD5322" w:rsidRPr="00A50DC7">
        <w:rPr>
          <w:rStyle w:val="Strong"/>
          <w:rFonts w:ascii="Arial" w:hAnsi="Arial" w:cs="Microsoft Sans Serif"/>
          <w:b w:val="0"/>
          <w:color w:val="000000"/>
          <w:sz w:val="24"/>
          <w:szCs w:val="24"/>
          <w:bdr w:val="none" w:sz="0" w:space="0" w:color="auto" w:frame="1"/>
          <w:shd w:val="clear" w:color="auto" w:fill="FFFFFF"/>
        </w:rPr>
        <w:t xml:space="preserve">it is </w:t>
      </w:r>
      <w:r w:rsidR="000824C4" w:rsidRPr="00A50DC7">
        <w:rPr>
          <w:rStyle w:val="Strong"/>
          <w:rFonts w:ascii="Arial" w:hAnsi="Arial" w:cs="Microsoft Sans Serif"/>
          <w:b w:val="0"/>
          <w:color w:val="000000"/>
          <w:sz w:val="24"/>
          <w:szCs w:val="24"/>
          <w:bdr w:val="none" w:sz="0" w:space="0" w:color="auto" w:frame="1"/>
          <w:shd w:val="clear" w:color="auto" w:fill="FFFFFF"/>
        </w:rPr>
        <w:t>something data depositors should bear in mind</w:t>
      </w:r>
      <w:r w:rsidR="00743A03">
        <w:rPr>
          <w:rStyle w:val="Strong"/>
          <w:rFonts w:ascii="Arial" w:hAnsi="Arial" w:cs="Microsoft Sans Serif"/>
          <w:b w:val="0"/>
          <w:color w:val="000000"/>
          <w:sz w:val="24"/>
          <w:szCs w:val="24"/>
          <w:bdr w:val="none" w:sz="0" w:space="0" w:color="auto" w:frame="1"/>
          <w:shd w:val="clear" w:color="auto" w:fill="FFFFFF"/>
        </w:rPr>
        <w:t xml:space="preserve"> when choosing a repository</w:t>
      </w:r>
      <w:r w:rsidR="000824C4" w:rsidRPr="00A50DC7">
        <w:rPr>
          <w:rStyle w:val="Strong"/>
          <w:rFonts w:ascii="Arial" w:hAnsi="Arial" w:cs="Microsoft Sans Serif"/>
          <w:b w:val="0"/>
          <w:color w:val="000000"/>
          <w:sz w:val="24"/>
          <w:szCs w:val="24"/>
          <w:bdr w:val="none" w:sz="0" w:space="0" w:color="auto" w:frame="1"/>
          <w:shd w:val="clear" w:color="auto" w:fill="FFFFFF"/>
        </w:rPr>
        <w:t>.</w:t>
      </w:r>
    </w:p>
    <w:p w:rsidR="00443008" w:rsidRPr="00A50DC7" w:rsidRDefault="00443008">
      <w:pPr>
        <w:rPr>
          <w:rStyle w:val="Strong"/>
          <w:rFonts w:ascii="Arial" w:hAnsi="Arial"/>
        </w:rPr>
      </w:pPr>
      <w:r w:rsidRPr="00A50DC7">
        <w:rPr>
          <w:rStyle w:val="Strong"/>
          <w:rFonts w:ascii="Arial" w:hAnsi="Arial" w:cs="Microsoft Sans Serif"/>
          <w:color w:val="000000"/>
          <w:sz w:val="24"/>
          <w:szCs w:val="24"/>
          <w:bdr w:val="none" w:sz="0" w:space="0" w:color="auto" w:frame="1"/>
          <w:shd w:val="clear" w:color="auto" w:fill="FFFFFF"/>
        </w:rPr>
        <w:t>Measuring Scholarly Impact</w:t>
      </w:r>
    </w:p>
    <w:p w:rsidR="00BE7703" w:rsidRPr="00A50DC7" w:rsidRDefault="00743A03">
      <w:pPr>
        <w:rPr>
          <w:rFonts w:ascii="Arial" w:hAnsi="Arial" w:cs="Microsoft Sans Serif"/>
          <w:sz w:val="24"/>
          <w:szCs w:val="24"/>
        </w:rPr>
      </w:pPr>
      <w:r>
        <w:rPr>
          <w:rStyle w:val="Strong"/>
          <w:rFonts w:ascii="Arial" w:hAnsi="Arial" w:cs="Microsoft Sans Serif"/>
          <w:b w:val="0"/>
          <w:color w:val="000000"/>
          <w:sz w:val="24"/>
          <w:szCs w:val="24"/>
          <w:bdr w:val="none" w:sz="0" w:space="0" w:color="auto" w:frame="1"/>
          <w:shd w:val="clear" w:color="auto" w:fill="FFFFFF"/>
        </w:rPr>
        <w:t xml:space="preserve">Finally, researchers should consider </w:t>
      </w:r>
      <w:r w:rsidR="00A127A2" w:rsidRPr="00A50DC7">
        <w:rPr>
          <w:rStyle w:val="Strong"/>
          <w:rFonts w:ascii="Arial" w:hAnsi="Arial" w:cs="Microsoft Sans Serif"/>
          <w:b w:val="0"/>
          <w:color w:val="000000"/>
          <w:sz w:val="24"/>
          <w:szCs w:val="24"/>
          <w:bdr w:val="none" w:sz="0" w:space="0" w:color="auto" w:frame="1"/>
          <w:shd w:val="clear" w:color="auto" w:fill="FFFFFF"/>
        </w:rPr>
        <w:t xml:space="preserve">the extent to which they will be able to get back useful metrics for validating </w:t>
      </w:r>
      <w:r w:rsidR="00091A3F" w:rsidRPr="00A50DC7">
        <w:rPr>
          <w:rStyle w:val="Strong"/>
          <w:rFonts w:ascii="Arial" w:hAnsi="Arial" w:cs="Microsoft Sans Serif"/>
          <w:b w:val="0"/>
          <w:color w:val="000000"/>
          <w:sz w:val="24"/>
          <w:szCs w:val="24"/>
          <w:bdr w:val="none" w:sz="0" w:space="0" w:color="auto" w:frame="1"/>
          <w:shd w:val="clear" w:color="auto" w:fill="FFFFFF"/>
        </w:rPr>
        <w:t xml:space="preserve">and expressing </w:t>
      </w:r>
      <w:r w:rsidR="00A127A2" w:rsidRPr="00A50DC7">
        <w:rPr>
          <w:rStyle w:val="Strong"/>
          <w:rFonts w:ascii="Arial" w:hAnsi="Arial" w:cs="Microsoft Sans Serif"/>
          <w:b w:val="0"/>
          <w:color w:val="000000"/>
          <w:sz w:val="24"/>
          <w:szCs w:val="24"/>
          <w:bdr w:val="none" w:sz="0" w:space="0" w:color="auto" w:frame="1"/>
          <w:shd w:val="clear" w:color="auto" w:fill="FFFFFF"/>
        </w:rPr>
        <w:t>the quality, quantity, and impact of their work as distilled in the materials they have m</w:t>
      </w:r>
      <w:r w:rsidR="00E24DA7" w:rsidRPr="00A50DC7">
        <w:rPr>
          <w:rStyle w:val="Strong"/>
          <w:rFonts w:ascii="Arial" w:hAnsi="Arial" w:cs="Microsoft Sans Serif"/>
          <w:b w:val="0"/>
          <w:color w:val="000000"/>
          <w:sz w:val="24"/>
          <w:szCs w:val="24"/>
          <w:bdr w:val="none" w:sz="0" w:space="0" w:color="auto" w:frame="1"/>
          <w:shd w:val="clear" w:color="auto" w:fill="FFFFFF"/>
        </w:rPr>
        <w:t xml:space="preserve">ade available in a repository. </w:t>
      </w:r>
      <w:r w:rsidR="00443008" w:rsidRPr="00A50DC7">
        <w:rPr>
          <w:rStyle w:val="Strong"/>
          <w:rFonts w:ascii="Arial" w:hAnsi="Arial" w:cs="Microsoft Sans Serif"/>
          <w:b w:val="0"/>
          <w:color w:val="000000"/>
          <w:sz w:val="24"/>
          <w:szCs w:val="24"/>
          <w:bdr w:val="none" w:sz="0" w:space="0" w:color="auto" w:frame="1"/>
          <w:shd w:val="clear" w:color="auto" w:fill="FFFFFF"/>
        </w:rPr>
        <w:t>Permanent Identifiers</w:t>
      </w:r>
      <w:r w:rsidR="00E24DA7" w:rsidRPr="00A50DC7">
        <w:rPr>
          <w:rStyle w:val="Strong"/>
          <w:rFonts w:ascii="Arial" w:hAnsi="Arial" w:cs="Microsoft Sans Serif"/>
          <w:b w:val="0"/>
          <w:color w:val="000000"/>
          <w:sz w:val="24"/>
          <w:szCs w:val="24"/>
          <w:bdr w:val="none" w:sz="0" w:space="0" w:color="auto" w:frame="1"/>
          <w:shd w:val="clear" w:color="auto" w:fill="FFFFFF"/>
        </w:rPr>
        <w:t>,</w:t>
      </w:r>
      <w:r w:rsidR="00443008" w:rsidRPr="00A50DC7">
        <w:rPr>
          <w:rStyle w:val="Strong"/>
          <w:rFonts w:ascii="Arial" w:hAnsi="Arial" w:cs="Microsoft Sans Serif"/>
          <w:b w:val="0"/>
          <w:color w:val="000000"/>
          <w:sz w:val="24"/>
          <w:szCs w:val="24"/>
          <w:bdr w:val="none" w:sz="0" w:space="0" w:color="auto" w:frame="1"/>
          <w:shd w:val="clear" w:color="auto" w:fill="FFFFFF"/>
        </w:rPr>
        <w:t xml:space="preserve"> such as </w:t>
      </w:r>
      <w:r w:rsidR="00E24DA7" w:rsidRPr="00A50DC7">
        <w:rPr>
          <w:rStyle w:val="Strong"/>
          <w:rFonts w:ascii="Arial" w:hAnsi="Arial" w:cs="Microsoft Sans Serif"/>
          <w:b w:val="0"/>
          <w:color w:val="000000"/>
          <w:sz w:val="24"/>
          <w:szCs w:val="24"/>
          <w:bdr w:val="none" w:sz="0" w:space="0" w:color="auto" w:frame="1"/>
          <w:shd w:val="clear" w:color="auto" w:fill="FFFFFF"/>
        </w:rPr>
        <w:t xml:space="preserve">the </w:t>
      </w:r>
      <w:r w:rsidR="00443008" w:rsidRPr="00A50DC7">
        <w:rPr>
          <w:rStyle w:val="Strong"/>
          <w:rFonts w:ascii="Arial" w:hAnsi="Arial" w:cs="Microsoft Sans Serif"/>
          <w:b w:val="0"/>
          <w:color w:val="000000"/>
          <w:sz w:val="24"/>
          <w:szCs w:val="24"/>
          <w:bdr w:val="none" w:sz="0" w:space="0" w:color="auto" w:frame="1"/>
          <w:shd w:val="clear" w:color="auto" w:fill="FFFFFF"/>
        </w:rPr>
        <w:t>DOIs mentioned above</w:t>
      </w:r>
      <w:r w:rsidR="00E24DA7" w:rsidRPr="00A50DC7">
        <w:rPr>
          <w:rStyle w:val="Strong"/>
          <w:rFonts w:ascii="Arial" w:hAnsi="Arial" w:cs="Microsoft Sans Serif"/>
          <w:b w:val="0"/>
          <w:color w:val="000000"/>
          <w:sz w:val="24"/>
          <w:szCs w:val="24"/>
          <w:bdr w:val="none" w:sz="0" w:space="0" w:color="auto" w:frame="1"/>
          <w:shd w:val="clear" w:color="auto" w:fill="FFFFFF"/>
        </w:rPr>
        <w:t>,</w:t>
      </w:r>
      <w:r w:rsidR="00443008" w:rsidRPr="00A50DC7">
        <w:rPr>
          <w:rStyle w:val="Strong"/>
          <w:rFonts w:ascii="Arial" w:hAnsi="Arial" w:cs="Microsoft Sans Serif"/>
          <w:b w:val="0"/>
          <w:color w:val="000000"/>
          <w:sz w:val="24"/>
          <w:szCs w:val="24"/>
          <w:bdr w:val="none" w:sz="0" w:space="0" w:color="auto" w:frame="1"/>
          <w:shd w:val="clear" w:color="auto" w:fill="FFFFFF"/>
        </w:rPr>
        <w:t xml:space="preserve"> </w:t>
      </w:r>
      <w:r w:rsidR="003B260F" w:rsidRPr="00A50DC7">
        <w:rPr>
          <w:rStyle w:val="Strong"/>
          <w:rFonts w:ascii="Arial" w:hAnsi="Arial" w:cs="Microsoft Sans Serif"/>
          <w:b w:val="0"/>
          <w:color w:val="000000"/>
          <w:sz w:val="24"/>
          <w:szCs w:val="24"/>
          <w:bdr w:val="none" w:sz="0" w:space="0" w:color="auto" w:frame="1"/>
          <w:shd w:val="clear" w:color="auto" w:fill="FFFFFF"/>
        </w:rPr>
        <w:t xml:space="preserve">that can be assigned to data sets in a repository </w:t>
      </w:r>
      <w:r w:rsidR="00443008" w:rsidRPr="00A50DC7">
        <w:rPr>
          <w:rStyle w:val="Strong"/>
          <w:rFonts w:ascii="Arial" w:hAnsi="Arial" w:cs="Microsoft Sans Serif"/>
          <w:b w:val="0"/>
          <w:color w:val="000000"/>
          <w:sz w:val="24"/>
          <w:szCs w:val="24"/>
          <w:bdr w:val="none" w:sz="0" w:space="0" w:color="auto" w:frame="1"/>
          <w:shd w:val="clear" w:color="auto" w:fill="FFFFFF"/>
        </w:rPr>
        <w:t xml:space="preserve">are also </w:t>
      </w:r>
      <w:r w:rsidR="00E24DA7" w:rsidRPr="00A50DC7">
        <w:rPr>
          <w:rStyle w:val="Strong"/>
          <w:rFonts w:ascii="Arial" w:hAnsi="Arial" w:cs="Microsoft Sans Serif"/>
          <w:b w:val="0"/>
          <w:color w:val="000000"/>
          <w:sz w:val="24"/>
          <w:szCs w:val="24"/>
          <w:bdr w:val="none" w:sz="0" w:space="0" w:color="auto" w:frame="1"/>
          <w:shd w:val="clear" w:color="auto" w:fill="FFFFFF"/>
        </w:rPr>
        <w:t xml:space="preserve">very </w:t>
      </w:r>
      <w:r w:rsidR="00443008" w:rsidRPr="00A50DC7">
        <w:rPr>
          <w:rStyle w:val="Strong"/>
          <w:rFonts w:ascii="Arial" w:hAnsi="Arial" w:cs="Microsoft Sans Serif"/>
          <w:b w:val="0"/>
          <w:color w:val="000000"/>
          <w:sz w:val="24"/>
          <w:szCs w:val="24"/>
          <w:bdr w:val="none" w:sz="0" w:space="0" w:color="auto" w:frame="1"/>
          <w:shd w:val="clear" w:color="auto" w:fill="FFFFFF"/>
        </w:rPr>
        <w:t xml:space="preserve">useful for </w:t>
      </w:r>
      <w:r w:rsidR="003B260F" w:rsidRPr="00A50DC7">
        <w:rPr>
          <w:rStyle w:val="Strong"/>
          <w:rFonts w:ascii="Arial" w:hAnsi="Arial" w:cs="Microsoft Sans Serif"/>
          <w:b w:val="0"/>
          <w:color w:val="000000"/>
          <w:sz w:val="24"/>
          <w:szCs w:val="24"/>
          <w:bdr w:val="none" w:sz="0" w:space="0" w:color="auto" w:frame="1"/>
          <w:shd w:val="clear" w:color="auto" w:fill="FFFFFF"/>
        </w:rPr>
        <w:t>tracking citation and impact</w:t>
      </w:r>
      <w:r w:rsidR="00E24DA7" w:rsidRPr="00A50DC7">
        <w:rPr>
          <w:rStyle w:val="Strong"/>
          <w:rFonts w:ascii="Arial" w:hAnsi="Arial" w:cs="Microsoft Sans Serif"/>
          <w:b w:val="0"/>
          <w:color w:val="000000"/>
          <w:sz w:val="24"/>
          <w:szCs w:val="24"/>
          <w:bdr w:val="none" w:sz="0" w:space="0" w:color="auto" w:frame="1"/>
          <w:shd w:val="clear" w:color="auto" w:fill="FFFFFF"/>
        </w:rPr>
        <w:t xml:space="preserve">. </w:t>
      </w:r>
      <w:r w:rsidR="00443008" w:rsidRPr="00A50DC7">
        <w:rPr>
          <w:rFonts w:ascii="Arial" w:hAnsi="Arial" w:cs="Microsoft Sans Serif"/>
          <w:sz w:val="24"/>
          <w:szCs w:val="24"/>
        </w:rPr>
        <w:t>Piwowar (2007)</w:t>
      </w:r>
      <w:r w:rsidR="00A50DC7" w:rsidRPr="00A50DC7">
        <w:rPr>
          <w:rStyle w:val="FootnoteReference"/>
          <w:rFonts w:ascii="Arial" w:hAnsi="Arial" w:cs="Microsoft Sans Serif"/>
          <w:sz w:val="24"/>
          <w:szCs w:val="24"/>
        </w:rPr>
        <w:footnoteReference w:id="7"/>
      </w:r>
      <w:r w:rsidR="00443008" w:rsidRPr="00A50DC7">
        <w:rPr>
          <w:rFonts w:ascii="Arial" w:hAnsi="Arial" w:cs="Microsoft Sans Serif"/>
          <w:sz w:val="24"/>
          <w:szCs w:val="24"/>
        </w:rPr>
        <w:t xml:space="preserve"> f</w:t>
      </w:r>
      <w:r w:rsidR="00407227" w:rsidRPr="00A50DC7">
        <w:rPr>
          <w:rFonts w:ascii="Arial" w:hAnsi="Arial" w:cs="Microsoft Sans Serif"/>
          <w:sz w:val="24"/>
          <w:szCs w:val="24"/>
        </w:rPr>
        <w:t xml:space="preserve">ound that </w:t>
      </w:r>
      <w:r w:rsidR="00A50DC7">
        <w:rPr>
          <w:rFonts w:ascii="Arial" w:hAnsi="Arial" w:cs="Microsoft Sans Serif"/>
          <w:sz w:val="24"/>
          <w:szCs w:val="24"/>
        </w:rPr>
        <w:t>the papers most cited had</w:t>
      </w:r>
      <w:r w:rsidR="00407227" w:rsidRPr="00A50DC7">
        <w:rPr>
          <w:rFonts w:ascii="Arial" w:hAnsi="Arial" w:cs="Microsoft Sans Serif"/>
          <w:sz w:val="24"/>
          <w:szCs w:val="24"/>
        </w:rPr>
        <w:t xml:space="preserve"> publicly available, online</w:t>
      </w:r>
      <w:r w:rsidR="003B260F" w:rsidRPr="00A50DC7">
        <w:rPr>
          <w:rFonts w:ascii="Arial" w:hAnsi="Arial" w:cs="Microsoft Sans Serif"/>
          <w:sz w:val="24"/>
          <w:szCs w:val="24"/>
        </w:rPr>
        <w:t>,</w:t>
      </w:r>
      <w:r w:rsidR="00407227" w:rsidRPr="00A50DC7">
        <w:rPr>
          <w:rFonts w:ascii="Arial" w:hAnsi="Arial" w:cs="Microsoft Sans Serif"/>
          <w:sz w:val="24"/>
          <w:szCs w:val="24"/>
        </w:rPr>
        <w:t xml:space="preserve"> </w:t>
      </w:r>
      <w:r w:rsidR="00A50DC7">
        <w:rPr>
          <w:rFonts w:ascii="Arial" w:hAnsi="Arial" w:cs="Microsoft Sans Serif"/>
          <w:sz w:val="24"/>
          <w:szCs w:val="24"/>
        </w:rPr>
        <w:t>data sets</w:t>
      </w:r>
      <w:r w:rsidR="00443008" w:rsidRPr="00A50DC7">
        <w:rPr>
          <w:rFonts w:ascii="Arial" w:hAnsi="Arial" w:cs="Microsoft Sans Serif"/>
          <w:sz w:val="24"/>
          <w:szCs w:val="24"/>
        </w:rPr>
        <w:t>.</w:t>
      </w:r>
      <w:r w:rsidR="00E24DA7" w:rsidRPr="00A50DC7">
        <w:rPr>
          <w:rFonts w:ascii="Arial" w:hAnsi="Arial" w:cs="Microsoft Sans Serif"/>
          <w:sz w:val="24"/>
          <w:szCs w:val="24"/>
        </w:rPr>
        <w:t xml:space="preserve"> </w:t>
      </w:r>
      <w:r w:rsidR="00443008" w:rsidRPr="00A50DC7">
        <w:rPr>
          <w:rFonts w:ascii="Arial" w:hAnsi="Arial" w:cs="Microsoft Sans Serif"/>
          <w:sz w:val="24"/>
          <w:szCs w:val="24"/>
        </w:rPr>
        <w:t xml:space="preserve">Thus, these identifiers can be fruitful for researchers’ promotion and tenure, as they can be used to collect metrics on the impact of their </w:t>
      </w:r>
      <w:r w:rsidR="00407227" w:rsidRPr="00A50DC7">
        <w:rPr>
          <w:rFonts w:ascii="Arial" w:hAnsi="Arial" w:cs="Microsoft Sans Serif"/>
          <w:sz w:val="24"/>
          <w:szCs w:val="24"/>
        </w:rPr>
        <w:t xml:space="preserve">publicly available </w:t>
      </w:r>
      <w:r w:rsidR="00443008" w:rsidRPr="00A50DC7">
        <w:rPr>
          <w:rFonts w:ascii="Arial" w:hAnsi="Arial" w:cs="Microsoft Sans Serif"/>
          <w:sz w:val="24"/>
          <w:szCs w:val="24"/>
        </w:rPr>
        <w:t>data sets and other scholarly output</w:t>
      </w:r>
      <w:r w:rsidR="00E24DA7" w:rsidRPr="00A50DC7">
        <w:rPr>
          <w:rFonts w:ascii="Arial" w:hAnsi="Arial" w:cs="Microsoft Sans Serif"/>
          <w:sz w:val="24"/>
          <w:szCs w:val="24"/>
        </w:rPr>
        <w:t xml:space="preserve">. </w:t>
      </w:r>
    </w:p>
    <w:p w:rsidR="00BE7703" w:rsidRPr="00157CD4" w:rsidRDefault="00BE7703" w:rsidP="00157CD4">
      <w:pPr>
        <w:pStyle w:val="Heading1"/>
        <w:rPr>
          <w:rFonts w:cs="Arial"/>
        </w:rPr>
      </w:pPr>
      <w:r w:rsidRPr="00157CD4">
        <w:rPr>
          <w:rFonts w:cs="Arial"/>
        </w:rPr>
        <w:t>Altmetrics</w:t>
      </w:r>
    </w:p>
    <w:p w:rsidR="00A127A2" w:rsidRPr="00A50DC7" w:rsidRDefault="00147C80">
      <w:pPr>
        <w:rPr>
          <w:rStyle w:val="Strong"/>
          <w:rFonts w:ascii="Arial" w:hAnsi="Arial"/>
        </w:rPr>
      </w:pPr>
      <w:r w:rsidRPr="00A50DC7">
        <w:rPr>
          <w:rStyle w:val="Strong"/>
          <w:rFonts w:ascii="Arial" w:hAnsi="Arial" w:cs="Microsoft Sans Serif"/>
          <w:b w:val="0"/>
          <w:color w:val="000000"/>
          <w:sz w:val="24"/>
          <w:szCs w:val="24"/>
          <w:bdr w:val="none" w:sz="0" w:space="0" w:color="auto" w:frame="1"/>
          <w:shd w:val="clear" w:color="auto" w:fill="FFFFFF"/>
        </w:rPr>
        <w:t xml:space="preserve">In the print era, monographs and journal articles </w:t>
      </w:r>
      <w:r w:rsidR="00734D1F" w:rsidRPr="00A50DC7">
        <w:rPr>
          <w:rStyle w:val="Strong"/>
          <w:rFonts w:ascii="Arial" w:hAnsi="Arial" w:cs="Microsoft Sans Serif"/>
          <w:b w:val="0"/>
          <w:color w:val="000000"/>
          <w:sz w:val="24"/>
          <w:szCs w:val="24"/>
          <w:bdr w:val="none" w:sz="0" w:space="0" w:color="auto" w:frame="1"/>
          <w:shd w:val="clear" w:color="auto" w:fill="FFFFFF"/>
        </w:rPr>
        <w:t xml:space="preserve">(and their journals) </w:t>
      </w:r>
      <w:r w:rsidRPr="00A50DC7">
        <w:rPr>
          <w:rStyle w:val="Strong"/>
          <w:rFonts w:ascii="Arial" w:hAnsi="Arial" w:cs="Microsoft Sans Serif"/>
          <w:b w:val="0"/>
          <w:color w:val="000000"/>
          <w:sz w:val="24"/>
          <w:szCs w:val="24"/>
          <w:bdr w:val="none" w:sz="0" w:space="0" w:color="auto" w:frame="1"/>
          <w:shd w:val="clear" w:color="auto" w:fill="FFFFFF"/>
        </w:rPr>
        <w:t>were the measure of a scholar</w:t>
      </w:r>
      <w:r w:rsidR="00734D1F" w:rsidRPr="00A50DC7">
        <w:rPr>
          <w:rStyle w:val="Strong"/>
          <w:rFonts w:ascii="Arial" w:hAnsi="Arial" w:cs="Microsoft Sans Serif"/>
          <w:b w:val="0"/>
          <w:color w:val="000000"/>
          <w:sz w:val="24"/>
          <w:szCs w:val="24"/>
          <w:bdr w:val="none" w:sz="0" w:space="0" w:color="auto" w:frame="1"/>
          <w:shd w:val="clear" w:color="auto" w:fill="FFFFFF"/>
        </w:rPr>
        <w:t>’s productivity</w:t>
      </w:r>
      <w:r w:rsidRPr="00A50DC7">
        <w:rPr>
          <w:rStyle w:val="Strong"/>
          <w:rFonts w:ascii="Arial" w:hAnsi="Arial" w:cs="Microsoft Sans Serif"/>
          <w:b w:val="0"/>
          <w:color w:val="000000"/>
          <w:sz w:val="24"/>
          <w:szCs w:val="24"/>
          <w:bdr w:val="none" w:sz="0" w:space="0" w:color="auto" w:frame="1"/>
          <w:shd w:val="clear" w:color="auto" w:fill="FFFFFF"/>
        </w:rPr>
        <w:t>, with citation metrics added to that layer</w:t>
      </w:r>
      <w:r w:rsidR="00091A3F" w:rsidRPr="00A50DC7">
        <w:rPr>
          <w:rStyle w:val="Strong"/>
          <w:rFonts w:ascii="Arial" w:hAnsi="Arial" w:cs="Microsoft Sans Serif"/>
          <w:b w:val="0"/>
          <w:color w:val="000000"/>
          <w:sz w:val="24"/>
          <w:szCs w:val="24"/>
          <w:bdr w:val="none" w:sz="0" w:space="0" w:color="auto" w:frame="1"/>
          <w:shd w:val="clear" w:color="auto" w:fill="FFFFFF"/>
        </w:rPr>
        <w:t xml:space="preserve"> later</w:t>
      </w:r>
      <w:r w:rsidRPr="00A50DC7">
        <w:rPr>
          <w:rStyle w:val="Strong"/>
          <w:rFonts w:ascii="Arial" w:hAnsi="Arial" w:cs="Microsoft Sans Serif"/>
          <w:b w:val="0"/>
          <w:color w:val="000000"/>
          <w:sz w:val="24"/>
          <w:szCs w:val="24"/>
          <w:bdr w:val="none" w:sz="0" w:space="0" w:color="auto" w:frame="1"/>
          <w:shd w:val="clear" w:color="auto" w:fill="FFFFFF"/>
        </w:rPr>
        <w:t xml:space="preserve"> in the 20</w:t>
      </w:r>
      <w:r w:rsidRPr="00A50DC7">
        <w:rPr>
          <w:rStyle w:val="Strong"/>
          <w:rFonts w:ascii="Arial" w:hAnsi="Arial" w:cs="Microsoft Sans Serif"/>
          <w:b w:val="0"/>
          <w:color w:val="000000"/>
          <w:sz w:val="24"/>
          <w:szCs w:val="24"/>
          <w:bdr w:val="none" w:sz="0" w:space="0" w:color="auto" w:frame="1"/>
          <w:shd w:val="clear" w:color="auto" w:fill="FFFFFF"/>
          <w:vertAlign w:val="superscript"/>
        </w:rPr>
        <w:t>th</w:t>
      </w:r>
      <w:r w:rsidRPr="00A50DC7">
        <w:rPr>
          <w:rStyle w:val="Strong"/>
          <w:rFonts w:ascii="Arial" w:hAnsi="Arial" w:cs="Microsoft Sans Serif"/>
          <w:b w:val="0"/>
          <w:color w:val="000000"/>
          <w:sz w:val="24"/>
          <w:szCs w:val="24"/>
          <w:bdr w:val="none" w:sz="0" w:space="0" w:color="auto" w:frame="1"/>
          <w:shd w:val="clear" w:color="auto" w:fill="FFFFFF"/>
        </w:rPr>
        <w:t xml:space="preserve"> century</w:t>
      </w:r>
      <w:r w:rsidR="00734D1F" w:rsidRPr="00A50DC7">
        <w:rPr>
          <w:rStyle w:val="Strong"/>
          <w:rFonts w:ascii="Arial" w:hAnsi="Arial" w:cs="Microsoft Sans Serif"/>
          <w:b w:val="0"/>
          <w:color w:val="000000"/>
          <w:sz w:val="24"/>
          <w:szCs w:val="24"/>
          <w:bdr w:val="none" w:sz="0" w:space="0" w:color="auto" w:frame="1"/>
          <w:shd w:val="clear" w:color="auto" w:fill="FFFFFF"/>
        </w:rPr>
        <w:t xml:space="preserve"> as a measure of collegial receptivity</w:t>
      </w:r>
      <w:r w:rsidR="00E24DA7" w:rsidRPr="00A50DC7">
        <w:rPr>
          <w:rStyle w:val="Strong"/>
          <w:rFonts w:ascii="Arial" w:hAnsi="Arial" w:cs="Microsoft Sans Serif"/>
          <w:b w:val="0"/>
          <w:color w:val="000000"/>
          <w:sz w:val="24"/>
          <w:szCs w:val="24"/>
          <w:bdr w:val="none" w:sz="0" w:space="0" w:color="auto" w:frame="1"/>
          <w:shd w:val="clear" w:color="auto" w:fill="FFFFFF"/>
        </w:rPr>
        <w:t xml:space="preserve">. </w:t>
      </w:r>
      <w:r w:rsidRPr="00A50DC7">
        <w:rPr>
          <w:rStyle w:val="Strong"/>
          <w:rFonts w:ascii="Arial" w:hAnsi="Arial" w:cs="Microsoft Sans Serif"/>
          <w:b w:val="0"/>
          <w:color w:val="000000"/>
          <w:sz w:val="24"/>
          <w:szCs w:val="24"/>
          <w:bdr w:val="none" w:sz="0" w:space="0" w:color="auto" w:frame="1"/>
          <w:shd w:val="clear" w:color="auto" w:fill="FFFFFF"/>
        </w:rPr>
        <w:t xml:space="preserve">In our current networked environment, with new means, modes, channels, </w:t>
      </w:r>
      <w:r w:rsidR="00091A3F" w:rsidRPr="00A50DC7">
        <w:rPr>
          <w:rStyle w:val="Strong"/>
          <w:rFonts w:ascii="Arial" w:hAnsi="Arial" w:cs="Microsoft Sans Serif"/>
          <w:b w:val="0"/>
          <w:color w:val="000000"/>
          <w:sz w:val="24"/>
          <w:szCs w:val="24"/>
          <w:bdr w:val="none" w:sz="0" w:space="0" w:color="auto" w:frame="1"/>
          <w:shd w:val="clear" w:color="auto" w:fill="FFFFFF"/>
        </w:rPr>
        <w:t xml:space="preserve">devices, </w:t>
      </w:r>
      <w:r w:rsidRPr="00A50DC7">
        <w:rPr>
          <w:rStyle w:val="Strong"/>
          <w:rFonts w:ascii="Arial" w:hAnsi="Arial" w:cs="Microsoft Sans Serif"/>
          <w:b w:val="0"/>
          <w:color w:val="000000"/>
          <w:sz w:val="24"/>
          <w:szCs w:val="24"/>
          <w:bdr w:val="none" w:sz="0" w:space="0" w:color="auto" w:frame="1"/>
          <w:shd w:val="clear" w:color="auto" w:fill="FFFFFF"/>
        </w:rPr>
        <w:t xml:space="preserve">and platforms burgeoning </w:t>
      </w:r>
      <w:r w:rsidR="00091A3F" w:rsidRPr="00A50DC7">
        <w:rPr>
          <w:rStyle w:val="Strong"/>
          <w:rFonts w:ascii="Arial" w:hAnsi="Arial" w:cs="Microsoft Sans Serif"/>
          <w:b w:val="0"/>
          <w:color w:val="000000"/>
          <w:sz w:val="24"/>
          <w:szCs w:val="24"/>
          <w:bdr w:val="none" w:sz="0" w:space="0" w:color="auto" w:frame="1"/>
          <w:shd w:val="clear" w:color="auto" w:fill="FFFFFF"/>
        </w:rPr>
        <w:t>relentlessly into forwards, likes, +1s, and retweets, it is a necessary challenge to try to account for these signs of acceptance and validation in the sc</w:t>
      </w:r>
      <w:r w:rsidR="00E24DA7" w:rsidRPr="00A50DC7">
        <w:rPr>
          <w:rStyle w:val="Strong"/>
          <w:rFonts w:ascii="Arial" w:hAnsi="Arial" w:cs="Microsoft Sans Serif"/>
          <w:b w:val="0"/>
          <w:color w:val="000000"/>
          <w:sz w:val="24"/>
          <w:szCs w:val="24"/>
          <w:bdr w:val="none" w:sz="0" w:space="0" w:color="auto" w:frame="1"/>
          <w:shd w:val="clear" w:color="auto" w:fill="FFFFFF"/>
        </w:rPr>
        <w:t xml:space="preserve">holarly communication process. </w:t>
      </w:r>
      <w:r w:rsidR="00734D1F" w:rsidRPr="00A50DC7">
        <w:rPr>
          <w:rStyle w:val="Strong"/>
          <w:rFonts w:ascii="Arial" w:hAnsi="Arial" w:cs="Microsoft Sans Serif"/>
          <w:b w:val="0"/>
          <w:color w:val="000000"/>
          <w:sz w:val="24"/>
          <w:szCs w:val="24"/>
          <w:bdr w:val="none" w:sz="0" w:space="0" w:color="auto" w:frame="1"/>
          <w:shd w:val="clear" w:color="auto" w:fill="FFFFFF"/>
        </w:rPr>
        <w:t>With research output still as the primary deliverable, and with repositories as the gateways to these objects, counting significant measures may not be as overwhelm</w:t>
      </w:r>
      <w:r w:rsidR="00E24DA7" w:rsidRPr="00A50DC7">
        <w:rPr>
          <w:rStyle w:val="Strong"/>
          <w:rFonts w:ascii="Arial" w:hAnsi="Arial" w:cs="Microsoft Sans Serif"/>
          <w:b w:val="0"/>
          <w:color w:val="000000"/>
          <w:sz w:val="24"/>
          <w:szCs w:val="24"/>
          <w:bdr w:val="none" w:sz="0" w:space="0" w:color="auto" w:frame="1"/>
          <w:shd w:val="clear" w:color="auto" w:fill="FFFFFF"/>
        </w:rPr>
        <w:t xml:space="preserve">ing as it seems at first gasp. </w:t>
      </w:r>
      <w:r w:rsidR="00734D1F" w:rsidRPr="00A50DC7">
        <w:rPr>
          <w:rStyle w:val="Strong"/>
          <w:rFonts w:ascii="Arial" w:hAnsi="Arial" w:cs="Microsoft Sans Serif"/>
          <w:b w:val="0"/>
          <w:color w:val="000000"/>
          <w:sz w:val="24"/>
          <w:szCs w:val="24"/>
          <w:bdr w:val="none" w:sz="0" w:space="0" w:color="auto" w:frame="1"/>
          <w:shd w:val="clear" w:color="auto" w:fill="FFFFFF"/>
        </w:rPr>
        <w:t xml:space="preserve">This arena for gathering such relevant figures has come to be referred to as </w:t>
      </w:r>
      <w:r w:rsidR="00734D1F" w:rsidRPr="00A50DC7">
        <w:rPr>
          <w:rStyle w:val="Strong"/>
          <w:rFonts w:ascii="Arial" w:hAnsi="Arial" w:cs="Microsoft Sans Serif"/>
          <w:color w:val="000000"/>
          <w:sz w:val="24"/>
          <w:szCs w:val="24"/>
          <w:bdr w:val="none" w:sz="0" w:space="0" w:color="auto" w:frame="1"/>
          <w:shd w:val="clear" w:color="auto" w:fill="FFFFFF"/>
        </w:rPr>
        <w:t>altmetrics</w:t>
      </w:r>
      <w:r w:rsidR="00734D1F" w:rsidRPr="00A50DC7">
        <w:rPr>
          <w:rStyle w:val="Strong"/>
          <w:rFonts w:ascii="Arial" w:hAnsi="Arial" w:cs="Microsoft Sans Serif"/>
          <w:b w:val="0"/>
          <w:color w:val="000000"/>
          <w:sz w:val="24"/>
          <w:szCs w:val="24"/>
          <w:bdr w:val="none" w:sz="0" w:space="0" w:color="auto" w:frame="1"/>
          <w:shd w:val="clear" w:color="auto" w:fill="FFFFFF"/>
        </w:rPr>
        <w:t>, and tools and their vendors are starting to appear</w:t>
      </w:r>
      <w:r w:rsidR="00734D1F" w:rsidRPr="00A50DC7">
        <w:rPr>
          <w:rStyle w:val="FootnoteReference"/>
          <w:rFonts w:ascii="Arial" w:hAnsi="Arial" w:cs="Microsoft Sans Serif"/>
          <w:bCs/>
          <w:color w:val="000000"/>
          <w:sz w:val="24"/>
          <w:szCs w:val="24"/>
          <w:bdr w:val="none" w:sz="0" w:space="0" w:color="auto" w:frame="1"/>
          <w:shd w:val="clear" w:color="auto" w:fill="FFFFFF"/>
        </w:rPr>
        <w:footnoteReference w:id="8"/>
      </w:r>
      <w:r w:rsidR="00734D1F" w:rsidRPr="00A50DC7">
        <w:rPr>
          <w:rStyle w:val="Strong"/>
          <w:rFonts w:ascii="Arial" w:hAnsi="Arial" w:cs="Microsoft Sans Serif"/>
          <w:b w:val="0"/>
          <w:color w:val="000000"/>
          <w:sz w:val="24"/>
          <w:szCs w:val="24"/>
          <w:bdr w:val="none" w:sz="0" w:space="0" w:color="auto" w:frame="1"/>
          <w:shd w:val="clear" w:color="auto" w:fill="FFFFFF"/>
        </w:rPr>
        <w:t xml:space="preserve"> </w:t>
      </w:r>
      <w:r w:rsidR="00AD439D" w:rsidRPr="00A50DC7">
        <w:rPr>
          <w:rStyle w:val="Strong"/>
          <w:rFonts w:ascii="Arial" w:hAnsi="Arial" w:cs="Microsoft Sans Serif"/>
          <w:b w:val="0"/>
          <w:color w:val="000000"/>
          <w:sz w:val="24"/>
          <w:szCs w:val="24"/>
          <w:bdr w:val="none" w:sz="0" w:space="0" w:color="auto" w:frame="1"/>
          <w:shd w:val="clear" w:color="auto" w:fill="FFFFFF"/>
        </w:rPr>
        <w:t>which can</w:t>
      </w:r>
      <w:r w:rsidR="00734D1F" w:rsidRPr="00A50DC7">
        <w:rPr>
          <w:rStyle w:val="Strong"/>
          <w:rFonts w:ascii="Arial" w:hAnsi="Arial" w:cs="Microsoft Sans Serif"/>
          <w:b w:val="0"/>
          <w:color w:val="000000"/>
          <w:sz w:val="24"/>
          <w:szCs w:val="24"/>
          <w:bdr w:val="none" w:sz="0" w:space="0" w:color="auto" w:frame="1"/>
          <w:shd w:val="clear" w:color="auto" w:fill="FFFFFF"/>
        </w:rPr>
        <w:t xml:space="preserve"> compile reports for individuals and libraries.</w:t>
      </w:r>
      <w:r w:rsidR="00407227" w:rsidRPr="00A50DC7">
        <w:rPr>
          <w:rStyle w:val="Strong"/>
          <w:rFonts w:ascii="Arial" w:hAnsi="Arial" w:cs="Microsoft Sans Serif"/>
          <w:b w:val="0"/>
          <w:color w:val="000000"/>
          <w:sz w:val="24"/>
          <w:szCs w:val="24"/>
          <w:bdr w:val="none" w:sz="0" w:space="0" w:color="auto" w:frame="1"/>
          <w:shd w:val="clear" w:color="auto" w:fill="FFFFFF"/>
        </w:rPr>
        <w:t xml:space="preserve"> </w:t>
      </w:r>
      <w:r w:rsidR="00AD439D" w:rsidRPr="00A50DC7">
        <w:rPr>
          <w:rStyle w:val="Strong"/>
          <w:rFonts w:ascii="Arial" w:hAnsi="Arial" w:cs="Microsoft Sans Serif"/>
          <w:b w:val="0"/>
          <w:color w:val="000000"/>
          <w:sz w:val="24"/>
          <w:szCs w:val="24"/>
          <w:bdr w:val="none" w:sz="0" w:space="0" w:color="auto" w:frame="1"/>
          <w:shd w:val="clear" w:color="auto" w:fill="FFFFFF"/>
        </w:rPr>
        <w:t>Especially for researchers who are facing pro</w:t>
      </w:r>
      <w:r w:rsidR="00BE7703" w:rsidRPr="00A50DC7">
        <w:rPr>
          <w:rStyle w:val="Strong"/>
          <w:rFonts w:ascii="Arial" w:hAnsi="Arial" w:cs="Microsoft Sans Serif"/>
          <w:b w:val="0"/>
          <w:color w:val="000000"/>
          <w:sz w:val="24"/>
          <w:szCs w:val="24"/>
          <w:bdr w:val="none" w:sz="0" w:space="0" w:color="auto" w:frame="1"/>
          <w:shd w:val="clear" w:color="auto" w:fill="FFFFFF"/>
        </w:rPr>
        <w:t xml:space="preserve">motion and tenure reviews, such </w:t>
      </w:r>
      <w:r w:rsidR="00AD439D" w:rsidRPr="00A50DC7">
        <w:rPr>
          <w:rStyle w:val="Strong"/>
          <w:rFonts w:ascii="Arial" w:hAnsi="Arial" w:cs="Microsoft Sans Serif"/>
          <w:b w:val="0"/>
          <w:color w:val="000000"/>
          <w:sz w:val="24"/>
          <w:szCs w:val="24"/>
          <w:bdr w:val="none" w:sz="0" w:space="0" w:color="auto" w:frame="1"/>
          <w:shd w:val="clear" w:color="auto" w:fill="FFFFFF"/>
        </w:rPr>
        <w:t>repo</w:t>
      </w:r>
      <w:r w:rsidR="00635191" w:rsidRPr="00A50DC7">
        <w:rPr>
          <w:rStyle w:val="Strong"/>
          <w:rFonts w:ascii="Arial" w:hAnsi="Arial" w:cs="Microsoft Sans Serif"/>
          <w:b w:val="0"/>
          <w:color w:val="000000"/>
          <w:sz w:val="24"/>
          <w:szCs w:val="24"/>
          <w:bdr w:val="none" w:sz="0" w:space="0" w:color="auto" w:frame="1"/>
          <w:shd w:val="clear" w:color="auto" w:fill="FFFFFF"/>
        </w:rPr>
        <w:t>rts from their repositories may become important evidence for validating the quality and quantity of their work, and its professional influence.</w:t>
      </w:r>
    </w:p>
    <w:p w:rsidR="00407227" w:rsidRPr="00157CD4" w:rsidRDefault="00407227" w:rsidP="00157CD4">
      <w:pPr>
        <w:pStyle w:val="Heading1"/>
        <w:rPr>
          <w:rStyle w:val="Strong"/>
          <w:b/>
          <w:bCs/>
        </w:rPr>
      </w:pPr>
      <w:r w:rsidRPr="00157CD4">
        <w:rPr>
          <w:rStyle w:val="Strong"/>
          <w:b/>
          <w:bCs/>
        </w:rPr>
        <w:t>Depositing Data</w:t>
      </w:r>
    </w:p>
    <w:p w:rsidR="00743A03" w:rsidRPr="00743A03" w:rsidRDefault="00743A03" w:rsidP="00743A03">
      <w:pPr>
        <w:rPr>
          <w:rFonts w:ascii="Arial" w:hAnsi="Arial" w:cs="Arial"/>
          <w:sz w:val="24"/>
          <w:szCs w:val="24"/>
        </w:rPr>
      </w:pPr>
      <w:r w:rsidRPr="00743A03">
        <w:rPr>
          <w:rFonts w:ascii="Arial" w:hAnsi="Arial" w:cs="Arial"/>
          <w:sz w:val="24"/>
          <w:szCs w:val="24"/>
        </w:rPr>
        <w:t xml:space="preserve">Understanding the process of depositing data will be helpful once you have identified a repository for your research. Most repositories have some sort of mediated deposit workflow. However, as electronic research data repositories are increasingly called upon for data storage, a more automated, self-deposit system is likely on the horizon. In all cases, the researcher will need to identify and designate contacts for the material. In the self-deposit case, it will be necessary to create an account and log in to facilitate the deposit process. </w:t>
      </w:r>
    </w:p>
    <w:p w:rsidR="00743A03" w:rsidRPr="00743A03" w:rsidRDefault="00743A03" w:rsidP="00743A03">
      <w:pPr>
        <w:rPr>
          <w:rFonts w:ascii="Arial" w:hAnsi="Arial" w:cs="Arial"/>
          <w:sz w:val="24"/>
          <w:szCs w:val="24"/>
        </w:rPr>
      </w:pPr>
      <w:r w:rsidRPr="00743A03">
        <w:rPr>
          <w:rFonts w:ascii="Arial" w:hAnsi="Arial" w:cs="Arial"/>
          <w:sz w:val="24"/>
          <w:szCs w:val="24"/>
        </w:rPr>
        <w:t xml:space="preserve">In addition to research data files, the depositor should compile a descriptive, explanatory inventory of the files, which may be included as a “readme.txt” file, along with a comprehensive inventory of all relevant files, in addition to the data, that have been included in the deposit. Further description and other metadata guidelines might require additional documentation (refer to Module 3 of this series). </w:t>
      </w:r>
    </w:p>
    <w:p w:rsidR="00743A03" w:rsidRPr="00743A03" w:rsidRDefault="00743A03" w:rsidP="00743A03">
      <w:pPr>
        <w:rPr>
          <w:rFonts w:ascii="Arial" w:hAnsi="Arial" w:cs="Arial"/>
          <w:sz w:val="24"/>
          <w:szCs w:val="24"/>
        </w:rPr>
      </w:pPr>
      <w:r w:rsidRPr="00743A03">
        <w:rPr>
          <w:rFonts w:ascii="Arial" w:hAnsi="Arial" w:cs="Arial"/>
          <w:sz w:val="24"/>
          <w:szCs w:val="24"/>
        </w:rPr>
        <w:t>Other considerations you may want to keep in mind include:</w:t>
      </w:r>
    </w:p>
    <w:p w:rsidR="00743A03" w:rsidRPr="00743A03" w:rsidRDefault="00743A03" w:rsidP="00743A03">
      <w:pPr>
        <w:rPr>
          <w:rFonts w:ascii="Arial" w:hAnsi="Arial" w:cs="Arial"/>
          <w:sz w:val="24"/>
          <w:szCs w:val="24"/>
        </w:rPr>
      </w:pPr>
      <w:r w:rsidRPr="00743A03">
        <w:rPr>
          <w:rFonts w:ascii="Arial" w:hAnsi="Arial" w:cs="Arial"/>
          <w:sz w:val="24"/>
          <w:szCs w:val="24"/>
        </w:rPr>
        <w:t>•</w:t>
      </w:r>
      <w:r w:rsidRPr="00743A03">
        <w:rPr>
          <w:rFonts w:ascii="Arial" w:hAnsi="Arial" w:cs="Arial"/>
          <w:sz w:val="24"/>
          <w:szCs w:val="24"/>
        </w:rPr>
        <w:tab/>
        <w:t xml:space="preserve">Verification of maximum individual or collective file size </w:t>
      </w:r>
    </w:p>
    <w:p w:rsidR="00743A03" w:rsidRPr="00743A03" w:rsidRDefault="00743A03" w:rsidP="00743A03">
      <w:pPr>
        <w:rPr>
          <w:rFonts w:ascii="Arial" w:hAnsi="Arial" w:cs="Arial"/>
          <w:sz w:val="24"/>
          <w:szCs w:val="24"/>
        </w:rPr>
      </w:pPr>
      <w:r w:rsidRPr="00743A03">
        <w:rPr>
          <w:rFonts w:ascii="Arial" w:hAnsi="Arial" w:cs="Arial"/>
          <w:sz w:val="24"/>
          <w:szCs w:val="24"/>
        </w:rPr>
        <w:t>•</w:t>
      </w:r>
      <w:r w:rsidRPr="00743A03">
        <w:rPr>
          <w:rFonts w:ascii="Arial" w:hAnsi="Arial" w:cs="Arial"/>
          <w:sz w:val="24"/>
          <w:szCs w:val="24"/>
        </w:rPr>
        <w:tab/>
        <w:t>Verification of compliant and compatible file formats</w:t>
      </w:r>
    </w:p>
    <w:p w:rsidR="00743A03" w:rsidRPr="00743A03" w:rsidRDefault="00743A03" w:rsidP="00743A03">
      <w:pPr>
        <w:rPr>
          <w:rFonts w:ascii="Arial" w:hAnsi="Arial" w:cs="Arial"/>
          <w:sz w:val="24"/>
          <w:szCs w:val="24"/>
        </w:rPr>
      </w:pPr>
      <w:r w:rsidRPr="00743A03">
        <w:rPr>
          <w:rFonts w:ascii="Arial" w:hAnsi="Arial" w:cs="Arial"/>
          <w:sz w:val="24"/>
          <w:szCs w:val="24"/>
        </w:rPr>
        <w:t>•</w:t>
      </w:r>
      <w:r w:rsidRPr="00743A03">
        <w:rPr>
          <w:rFonts w:ascii="Arial" w:hAnsi="Arial" w:cs="Arial"/>
          <w:sz w:val="24"/>
          <w:szCs w:val="24"/>
        </w:rPr>
        <w:tab/>
        <w:t xml:space="preserve">Verification of the absence of personally identifiable information (PII) or other security problems in the data. </w:t>
      </w:r>
    </w:p>
    <w:p w:rsidR="00743A03" w:rsidRPr="00743A03" w:rsidRDefault="00743A03" w:rsidP="00743A03">
      <w:pPr>
        <w:rPr>
          <w:rFonts w:ascii="Arial" w:hAnsi="Arial" w:cs="Arial"/>
          <w:sz w:val="24"/>
          <w:szCs w:val="24"/>
        </w:rPr>
      </w:pPr>
      <w:r w:rsidRPr="00743A03">
        <w:rPr>
          <w:rFonts w:ascii="Arial" w:hAnsi="Arial" w:cs="Arial"/>
          <w:sz w:val="24"/>
          <w:szCs w:val="24"/>
        </w:rPr>
        <w:t>•</w:t>
      </w:r>
      <w:r w:rsidRPr="00743A03">
        <w:rPr>
          <w:rFonts w:ascii="Arial" w:hAnsi="Arial" w:cs="Arial"/>
          <w:sz w:val="24"/>
          <w:szCs w:val="24"/>
        </w:rPr>
        <w:tab/>
        <w:t xml:space="preserve">Establishment of intellectual property rights to the data (often handled in a Terms of Use agreement, which the responsible parties will want to be sure to read). </w:t>
      </w:r>
    </w:p>
    <w:p w:rsidR="00743A03" w:rsidRPr="00743A03" w:rsidRDefault="00743A03" w:rsidP="00743A03">
      <w:pPr>
        <w:rPr>
          <w:rFonts w:ascii="Arial" w:hAnsi="Arial" w:cs="Arial"/>
          <w:sz w:val="24"/>
          <w:szCs w:val="24"/>
        </w:rPr>
      </w:pPr>
      <w:r w:rsidRPr="00743A03">
        <w:rPr>
          <w:rFonts w:ascii="Arial" w:hAnsi="Arial" w:cs="Arial"/>
          <w:sz w:val="24"/>
          <w:szCs w:val="24"/>
        </w:rPr>
        <w:t>•</w:t>
      </w:r>
      <w:r w:rsidRPr="00743A03">
        <w:rPr>
          <w:rFonts w:ascii="Arial" w:hAnsi="Arial" w:cs="Arial"/>
          <w:sz w:val="24"/>
          <w:szCs w:val="24"/>
        </w:rPr>
        <w:tab/>
        <w:t xml:space="preserve">Possibly granting the repository the non-exclusive right to make the material available and to perform preservation procedures (for example, file format migration) as needed.  </w:t>
      </w:r>
    </w:p>
    <w:p w:rsidR="00743A03" w:rsidRPr="00743A03" w:rsidRDefault="00E00E5B" w:rsidP="00743A03">
      <w:pPr>
        <w:rPr>
          <w:rFonts w:ascii="Arial" w:hAnsi="Arial" w:cs="Arial"/>
          <w:sz w:val="24"/>
          <w:szCs w:val="24"/>
        </w:rPr>
      </w:pPr>
      <w:r>
        <w:rPr>
          <w:rFonts w:ascii="Arial" w:hAnsi="Arial" w:cs="Arial"/>
          <w:sz w:val="24"/>
          <w:szCs w:val="24"/>
        </w:rPr>
        <w:t xml:space="preserve">As </w:t>
      </w:r>
      <w:r w:rsidR="00743A03" w:rsidRPr="00743A03">
        <w:rPr>
          <w:rFonts w:ascii="Arial" w:hAnsi="Arial" w:cs="Arial"/>
          <w:sz w:val="24"/>
          <w:szCs w:val="24"/>
        </w:rPr>
        <w:t>mentioned earlier, some repositories specify a licensing framework and level, which will need to be set at this stage of the deposit process. With all of these steps cleared, the opportunity to upload will be extended, which would then complete the deposit process.</w:t>
      </w:r>
    </w:p>
    <w:p w:rsidR="007C103B" w:rsidRPr="00A50DC7" w:rsidRDefault="007C103B" w:rsidP="00157CD4">
      <w:pPr>
        <w:pStyle w:val="Heading1"/>
      </w:pPr>
      <w:r w:rsidRPr="00A50DC7">
        <w:t xml:space="preserve">Part B. Retention and Appraisal </w:t>
      </w:r>
    </w:p>
    <w:p w:rsidR="00825B13" w:rsidRDefault="00825B13" w:rsidP="00825B13">
      <w:pPr>
        <w:pStyle w:val="ListParagraph"/>
        <w:pBdr>
          <w:top w:val="single" w:sz="4" w:space="1" w:color="auto"/>
          <w:left w:val="single" w:sz="4" w:space="4" w:color="auto"/>
          <w:bottom w:val="single" w:sz="4" w:space="1" w:color="auto"/>
          <w:right w:val="single" w:sz="4" w:space="4" w:color="auto"/>
        </w:pBdr>
        <w:suppressAutoHyphens/>
        <w:ind w:left="360"/>
        <w:rPr>
          <w:rFonts w:ascii="Arial" w:hAnsi="Arial" w:cs="Microsoft Sans Serif"/>
          <w:sz w:val="24"/>
          <w:szCs w:val="24"/>
        </w:rPr>
      </w:pPr>
      <w:r w:rsidRPr="00A50DC7">
        <w:rPr>
          <w:rFonts w:ascii="Arial" w:hAnsi="Arial" w:cs="Microsoft Sans Serif"/>
          <w:sz w:val="24"/>
          <w:szCs w:val="24"/>
        </w:rPr>
        <w:t>Learner Objectives:</w:t>
      </w:r>
    </w:p>
    <w:p w:rsidR="00DD0FAD" w:rsidRPr="00A50DC7" w:rsidRDefault="00DD0FAD" w:rsidP="00825B13">
      <w:pPr>
        <w:pStyle w:val="ListParagraph"/>
        <w:pBdr>
          <w:top w:val="single" w:sz="4" w:space="1" w:color="auto"/>
          <w:left w:val="single" w:sz="4" w:space="4" w:color="auto"/>
          <w:bottom w:val="single" w:sz="4" w:space="1" w:color="auto"/>
          <w:right w:val="single" w:sz="4" w:space="4" w:color="auto"/>
        </w:pBdr>
        <w:suppressAutoHyphens/>
        <w:ind w:left="360"/>
        <w:rPr>
          <w:rFonts w:ascii="Arial" w:hAnsi="Arial" w:cs="Microsoft Sans Serif"/>
          <w:sz w:val="24"/>
          <w:szCs w:val="24"/>
        </w:rPr>
      </w:pPr>
    </w:p>
    <w:p w:rsidR="007C103B" w:rsidRPr="00A50DC7" w:rsidRDefault="00825B13" w:rsidP="00825B13">
      <w:pPr>
        <w:pStyle w:val="ListParagraph"/>
        <w:pBdr>
          <w:top w:val="single" w:sz="4" w:space="1" w:color="auto"/>
          <w:left w:val="single" w:sz="4" w:space="4" w:color="auto"/>
          <w:bottom w:val="single" w:sz="4" w:space="1" w:color="auto"/>
          <w:right w:val="single" w:sz="4" w:space="4" w:color="auto"/>
        </w:pBdr>
        <w:suppressAutoHyphens/>
        <w:ind w:left="360"/>
        <w:rPr>
          <w:rFonts w:ascii="Arial" w:hAnsi="Arial" w:cs="Microsoft Sans Serif"/>
          <w:sz w:val="24"/>
          <w:szCs w:val="24"/>
        </w:rPr>
      </w:pPr>
      <w:r w:rsidRPr="00A50DC7">
        <w:rPr>
          <w:rFonts w:ascii="Arial" w:hAnsi="Arial" w:cs="Microsoft Sans Serif"/>
          <w:sz w:val="24"/>
          <w:szCs w:val="24"/>
        </w:rPr>
        <w:t xml:space="preserve">1. </w:t>
      </w:r>
      <w:r w:rsidR="007C103B" w:rsidRPr="00A50DC7">
        <w:rPr>
          <w:rFonts w:ascii="Arial" w:hAnsi="Arial" w:cs="Microsoft Sans Serif"/>
          <w:sz w:val="24"/>
          <w:szCs w:val="24"/>
        </w:rPr>
        <w:t>Comply with data and records</w:t>
      </w:r>
      <w:r w:rsidR="000537CA" w:rsidRPr="00A50DC7">
        <w:rPr>
          <w:rFonts w:ascii="Arial" w:hAnsi="Arial" w:cs="Microsoft Sans Serif"/>
          <w:sz w:val="24"/>
          <w:szCs w:val="24"/>
        </w:rPr>
        <w:t>’ retention guidelines/mandates</w:t>
      </w:r>
      <w:r w:rsidR="007C103B" w:rsidRPr="00A50DC7">
        <w:rPr>
          <w:rFonts w:ascii="Arial" w:hAnsi="Arial" w:cs="Microsoft Sans Serif"/>
          <w:sz w:val="24"/>
          <w:szCs w:val="24"/>
        </w:rPr>
        <w:tab/>
      </w:r>
    </w:p>
    <w:p w:rsidR="00825B13" w:rsidRPr="00A50DC7" w:rsidRDefault="00825B13" w:rsidP="00825B13">
      <w:pPr>
        <w:pStyle w:val="ListParagraph"/>
        <w:pBdr>
          <w:top w:val="single" w:sz="4" w:space="1" w:color="auto"/>
          <w:left w:val="single" w:sz="4" w:space="4" w:color="auto"/>
          <w:bottom w:val="single" w:sz="4" w:space="1" w:color="auto"/>
          <w:right w:val="single" w:sz="4" w:space="4" w:color="auto"/>
        </w:pBdr>
        <w:suppressAutoHyphens/>
        <w:ind w:left="360"/>
        <w:rPr>
          <w:rFonts w:ascii="Arial" w:hAnsi="Arial" w:cs="Microsoft Sans Serif"/>
          <w:sz w:val="24"/>
          <w:szCs w:val="24"/>
        </w:rPr>
      </w:pPr>
    </w:p>
    <w:p w:rsidR="007C103B" w:rsidRPr="00A50DC7" w:rsidRDefault="00825B13" w:rsidP="00825B13">
      <w:pPr>
        <w:pStyle w:val="ListParagraph"/>
        <w:pBdr>
          <w:top w:val="single" w:sz="4" w:space="1" w:color="auto"/>
          <w:left w:val="single" w:sz="4" w:space="4" w:color="auto"/>
          <w:bottom w:val="single" w:sz="4" w:space="1" w:color="auto"/>
          <w:right w:val="single" w:sz="4" w:space="4" w:color="auto"/>
        </w:pBdr>
        <w:suppressAutoHyphens/>
        <w:ind w:left="360"/>
        <w:rPr>
          <w:rFonts w:ascii="Arial" w:hAnsi="Arial" w:cs="Microsoft Sans Serif"/>
          <w:sz w:val="24"/>
          <w:szCs w:val="24"/>
        </w:rPr>
      </w:pPr>
      <w:r w:rsidRPr="00A50DC7">
        <w:rPr>
          <w:rFonts w:ascii="Arial" w:hAnsi="Arial" w:cs="Microsoft Sans Serif"/>
          <w:sz w:val="24"/>
          <w:szCs w:val="24"/>
        </w:rPr>
        <w:t xml:space="preserve">2. </w:t>
      </w:r>
      <w:r w:rsidR="007C103B" w:rsidRPr="00A50DC7">
        <w:rPr>
          <w:rFonts w:ascii="Arial" w:hAnsi="Arial" w:cs="Microsoft Sans Serif"/>
          <w:sz w:val="24"/>
          <w:szCs w:val="24"/>
        </w:rPr>
        <w:t xml:space="preserve">Differentiate between long-term </w:t>
      </w:r>
      <w:r w:rsidR="000537CA" w:rsidRPr="00A50DC7">
        <w:rPr>
          <w:rFonts w:ascii="Arial" w:hAnsi="Arial" w:cs="Microsoft Sans Serif"/>
          <w:sz w:val="24"/>
          <w:szCs w:val="24"/>
        </w:rPr>
        <w:t>storage and permanent archiving</w:t>
      </w:r>
    </w:p>
    <w:p w:rsidR="00825B13" w:rsidRPr="00A50DC7" w:rsidRDefault="00825B13" w:rsidP="00825B13">
      <w:pPr>
        <w:pStyle w:val="ListParagraph"/>
        <w:pBdr>
          <w:top w:val="single" w:sz="4" w:space="1" w:color="auto"/>
          <w:left w:val="single" w:sz="4" w:space="4" w:color="auto"/>
          <w:bottom w:val="single" w:sz="4" w:space="1" w:color="auto"/>
          <w:right w:val="single" w:sz="4" w:space="4" w:color="auto"/>
        </w:pBdr>
        <w:suppressAutoHyphens/>
        <w:ind w:left="360"/>
        <w:rPr>
          <w:rFonts w:ascii="Arial" w:hAnsi="Arial" w:cs="Microsoft Sans Serif"/>
          <w:sz w:val="24"/>
          <w:szCs w:val="24"/>
        </w:rPr>
      </w:pPr>
    </w:p>
    <w:p w:rsidR="007C103B" w:rsidRPr="00A50DC7" w:rsidRDefault="00825B13" w:rsidP="00825B13">
      <w:pPr>
        <w:pStyle w:val="ListParagraph"/>
        <w:pBdr>
          <w:top w:val="single" w:sz="4" w:space="1" w:color="auto"/>
          <w:left w:val="single" w:sz="4" w:space="4" w:color="auto"/>
          <w:bottom w:val="single" w:sz="4" w:space="1" w:color="auto"/>
          <w:right w:val="single" w:sz="4" w:space="4" w:color="auto"/>
        </w:pBdr>
        <w:suppressAutoHyphens/>
        <w:ind w:left="360"/>
        <w:rPr>
          <w:rFonts w:ascii="Arial" w:hAnsi="Arial" w:cs="Microsoft Sans Serif"/>
          <w:sz w:val="24"/>
          <w:szCs w:val="24"/>
        </w:rPr>
      </w:pPr>
      <w:r w:rsidRPr="00A50DC7">
        <w:rPr>
          <w:rFonts w:ascii="Arial" w:hAnsi="Arial" w:cs="Microsoft Sans Serif"/>
          <w:sz w:val="24"/>
          <w:szCs w:val="24"/>
        </w:rPr>
        <w:t xml:space="preserve">3. </w:t>
      </w:r>
      <w:r w:rsidR="007C103B" w:rsidRPr="00A50DC7">
        <w:rPr>
          <w:rFonts w:ascii="Arial" w:hAnsi="Arial" w:cs="Microsoft Sans Serif"/>
          <w:sz w:val="24"/>
          <w:szCs w:val="24"/>
        </w:rPr>
        <w:t>Appraise the perceive</w:t>
      </w:r>
      <w:r w:rsidR="000537CA" w:rsidRPr="00A50DC7">
        <w:rPr>
          <w:rFonts w:ascii="Arial" w:hAnsi="Arial" w:cs="Microsoft Sans Serif"/>
          <w:sz w:val="24"/>
          <w:szCs w:val="24"/>
        </w:rPr>
        <w:t>d long-term value of their data</w:t>
      </w:r>
    </w:p>
    <w:p w:rsidR="00825B13" w:rsidRPr="00A50DC7" w:rsidRDefault="00825B13" w:rsidP="00825B13">
      <w:pPr>
        <w:pStyle w:val="ListParagraph"/>
        <w:pBdr>
          <w:top w:val="single" w:sz="4" w:space="1" w:color="auto"/>
          <w:left w:val="single" w:sz="4" w:space="4" w:color="auto"/>
          <w:bottom w:val="single" w:sz="4" w:space="1" w:color="auto"/>
          <w:right w:val="single" w:sz="4" w:space="4" w:color="auto"/>
        </w:pBdr>
        <w:suppressAutoHyphens/>
        <w:ind w:left="360"/>
        <w:rPr>
          <w:rFonts w:ascii="Arial" w:hAnsi="Arial" w:cs="Microsoft Sans Serif"/>
          <w:sz w:val="24"/>
          <w:szCs w:val="24"/>
        </w:rPr>
      </w:pPr>
    </w:p>
    <w:p w:rsidR="007C103B" w:rsidRPr="00A50DC7" w:rsidRDefault="00825B13" w:rsidP="00825B13">
      <w:pPr>
        <w:pStyle w:val="ListParagraph"/>
        <w:pBdr>
          <w:top w:val="single" w:sz="4" w:space="1" w:color="auto"/>
          <w:left w:val="single" w:sz="4" w:space="4" w:color="auto"/>
          <w:bottom w:val="single" w:sz="4" w:space="1" w:color="auto"/>
          <w:right w:val="single" w:sz="4" w:space="4" w:color="auto"/>
        </w:pBdr>
        <w:suppressAutoHyphens/>
        <w:ind w:left="360"/>
        <w:rPr>
          <w:rFonts w:ascii="Arial" w:hAnsi="Arial" w:cs="Microsoft Sans Serif"/>
          <w:sz w:val="24"/>
          <w:szCs w:val="24"/>
        </w:rPr>
      </w:pPr>
      <w:r w:rsidRPr="00A50DC7">
        <w:rPr>
          <w:rFonts w:ascii="Arial" w:hAnsi="Arial" w:cs="Microsoft Sans Serif"/>
          <w:sz w:val="24"/>
          <w:szCs w:val="24"/>
        </w:rPr>
        <w:t xml:space="preserve">4. </w:t>
      </w:r>
      <w:r w:rsidR="007C103B" w:rsidRPr="00A50DC7">
        <w:rPr>
          <w:rFonts w:ascii="Arial" w:hAnsi="Arial" w:cs="Microsoft Sans Serif"/>
          <w:sz w:val="24"/>
          <w:szCs w:val="24"/>
        </w:rPr>
        <w:t>Identify documents generated in association with their research data, and recognize what needs to be kept, for how long, and how to preserve th</w:t>
      </w:r>
      <w:r w:rsidR="000537CA" w:rsidRPr="00A50DC7">
        <w:rPr>
          <w:rFonts w:ascii="Arial" w:hAnsi="Arial" w:cs="Microsoft Sans Serif"/>
          <w:sz w:val="24"/>
          <w:szCs w:val="24"/>
        </w:rPr>
        <w:t>eir research projects’ contexts</w:t>
      </w:r>
    </w:p>
    <w:p w:rsidR="00825B13" w:rsidRPr="00A50DC7" w:rsidRDefault="00825B13" w:rsidP="00825B13">
      <w:pPr>
        <w:pStyle w:val="ListParagraph"/>
        <w:pBdr>
          <w:top w:val="single" w:sz="4" w:space="1" w:color="auto"/>
          <w:left w:val="single" w:sz="4" w:space="4" w:color="auto"/>
          <w:bottom w:val="single" w:sz="4" w:space="1" w:color="auto"/>
          <w:right w:val="single" w:sz="4" w:space="4" w:color="auto"/>
        </w:pBdr>
        <w:suppressAutoHyphens/>
        <w:ind w:left="360"/>
        <w:rPr>
          <w:rFonts w:ascii="Arial" w:hAnsi="Arial" w:cs="Microsoft Sans Serif"/>
          <w:sz w:val="24"/>
          <w:szCs w:val="24"/>
        </w:rPr>
      </w:pPr>
    </w:p>
    <w:p w:rsidR="007C103B" w:rsidRPr="00A50DC7" w:rsidRDefault="00825B13" w:rsidP="00825B13">
      <w:pPr>
        <w:pStyle w:val="ListParagraph"/>
        <w:pBdr>
          <w:top w:val="single" w:sz="4" w:space="1" w:color="auto"/>
          <w:left w:val="single" w:sz="4" w:space="4" w:color="auto"/>
          <w:bottom w:val="single" w:sz="4" w:space="1" w:color="auto"/>
          <w:right w:val="single" w:sz="4" w:space="4" w:color="auto"/>
        </w:pBdr>
        <w:suppressAutoHyphens/>
        <w:ind w:left="360"/>
        <w:rPr>
          <w:rFonts w:ascii="Arial" w:hAnsi="Arial" w:cs="Microsoft Sans Serif"/>
          <w:sz w:val="24"/>
          <w:szCs w:val="24"/>
        </w:rPr>
      </w:pPr>
      <w:r w:rsidRPr="00A50DC7">
        <w:rPr>
          <w:rFonts w:ascii="Arial" w:hAnsi="Arial" w:cs="Microsoft Sans Serif"/>
          <w:sz w:val="24"/>
          <w:szCs w:val="24"/>
        </w:rPr>
        <w:t xml:space="preserve">5. </w:t>
      </w:r>
      <w:r w:rsidR="007C103B" w:rsidRPr="00A50DC7">
        <w:rPr>
          <w:rFonts w:ascii="Arial" w:hAnsi="Arial" w:cs="Microsoft Sans Serif"/>
          <w:sz w:val="24"/>
          <w:szCs w:val="24"/>
        </w:rPr>
        <w:t>Identify the additional records, beyond data, that add informational value to their research, to those who study/conduct research within their discipline, and to a broader historical context and audience (these records may be important in informing the selection of their data for long term management and retention, and should be carefully managed and appraised in conjunction with their dat</w:t>
      </w:r>
      <w:r w:rsidR="000537CA" w:rsidRPr="00A50DC7">
        <w:rPr>
          <w:rFonts w:ascii="Arial" w:hAnsi="Arial" w:cs="Microsoft Sans Serif"/>
          <w:sz w:val="24"/>
          <w:szCs w:val="24"/>
        </w:rPr>
        <w:t>a)</w:t>
      </w:r>
    </w:p>
    <w:p w:rsidR="00825B13" w:rsidRPr="00A50DC7" w:rsidRDefault="00825B13" w:rsidP="00825B13">
      <w:pPr>
        <w:pStyle w:val="ListParagraph"/>
        <w:pBdr>
          <w:top w:val="single" w:sz="4" w:space="1" w:color="auto"/>
          <w:left w:val="single" w:sz="4" w:space="4" w:color="auto"/>
          <w:bottom w:val="single" w:sz="4" w:space="1" w:color="auto"/>
          <w:right w:val="single" w:sz="4" w:space="4" w:color="auto"/>
        </w:pBdr>
        <w:suppressAutoHyphens/>
        <w:ind w:left="360"/>
        <w:rPr>
          <w:rFonts w:ascii="Arial" w:hAnsi="Arial" w:cs="Microsoft Sans Serif"/>
          <w:sz w:val="24"/>
          <w:szCs w:val="24"/>
        </w:rPr>
      </w:pPr>
    </w:p>
    <w:p w:rsidR="007C103B" w:rsidRPr="00A50DC7" w:rsidRDefault="00825B13" w:rsidP="009D3078">
      <w:pPr>
        <w:pStyle w:val="ListParagraph"/>
        <w:pBdr>
          <w:top w:val="single" w:sz="4" w:space="1" w:color="auto"/>
          <w:left w:val="single" w:sz="4" w:space="4" w:color="auto"/>
          <w:bottom w:val="single" w:sz="4" w:space="1" w:color="auto"/>
          <w:right w:val="single" w:sz="4" w:space="4" w:color="auto"/>
        </w:pBdr>
        <w:suppressAutoHyphens/>
        <w:ind w:left="360"/>
        <w:rPr>
          <w:rFonts w:ascii="Arial" w:hAnsi="Arial" w:cs="Microsoft Sans Serif"/>
          <w:sz w:val="24"/>
          <w:szCs w:val="24"/>
        </w:rPr>
      </w:pPr>
      <w:r w:rsidRPr="00A50DC7">
        <w:rPr>
          <w:rFonts w:ascii="Arial" w:hAnsi="Arial" w:cs="Microsoft Sans Serif"/>
          <w:sz w:val="24"/>
          <w:szCs w:val="24"/>
        </w:rPr>
        <w:t xml:space="preserve">6. </w:t>
      </w:r>
      <w:r w:rsidR="007C103B" w:rsidRPr="00A50DC7">
        <w:rPr>
          <w:rFonts w:ascii="Arial" w:hAnsi="Arial" w:cs="Microsoft Sans Serif"/>
          <w:sz w:val="24"/>
          <w:szCs w:val="24"/>
        </w:rPr>
        <w:t>Identify and communicate with the appropriate constituenc</w:t>
      </w:r>
      <w:r w:rsidRPr="00A50DC7">
        <w:rPr>
          <w:rFonts w:ascii="Arial" w:hAnsi="Arial" w:cs="Microsoft Sans Serif"/>
          <w:sz w:val="24"/>
          <w:szCs w:val="24"/>
        </w:rPr>
        <w:t xml:space="preserve">ies to determine </w:t>
      </w:r>
      <w:r w:rsidR="000537CA" w:rsidRPr="00A50DC7">
        <w:rPr>
          <w:rFonts w:ascii="Arial" w:hAnsi="Arial" w:cs="Microsoft Sans Serif"/>
          <w:sz w:val="24"/>
          <w:szCs w:val="24"/>
        </w:rPr>
        <w:t>archival value</w:t>
      </w:r>
    </w:p>
    <w:p w:rsidR="007C103B" w:rsidRPr="00A50DC7" w:rsidRDefault="007C103B" w:rsidP="00157CD4">
      <w:pPr>
        <w:pStyle w:val="Heading1"/>
      </w:pPr>
      <w:r w:rsidRPr="00A50DC7">
        <w:t>Understanding Data Retention</w:t>
      </w:r>
    </w:p>
    <w:p w:rsidR="00157CD4" w:rsidRDefault="007C103B" w:rsidP="007C103B">
      <w:pPr>
        <w:pStyle w:val="NormalWeb"/>
        <w:spacing w:before="0" w:after="0" w:line="276" w:lineRule="auto"/>
        <w:rPr>
          <w:rFonts w:ascii="Arial" w:hAnsi="Arial" w:cs="Microsoft Sans Serif"/>
        </w:rPr>
      </w:pPr>
      <w:r w:rsidRPr="00A50DC7">
        <w:rPr>
          <w:rFonts w:ascii="Arial" w:hAnsi="Arial" w:cs="Microsoft Sans Serif"/>
        </w:rPr>
        <w:t xml:space="preserve">Maintaining comprehensive and accurate research records and data is an important component of any research project and may be an obligation for the researcher long after a project has concluded. Data retention requirements are put in place by funding agencies and sponsoring institutions for a number of reasons, including the need to make research findings available for corroboration, to promote </w:t>
      </w:r>
      <w:r w:rsidR="002A1858" w:rsidRPr="00A50DC7">
        <w:rPr>
          <w:rFonts w:ascii="Arial" w:hAnsi="Arial" w:cs="Microsoft Sans Serif"/>
        </w:rPr>
        <w:t xml:space="preserve">the </w:t>
      </w:r>
      <w:r w:rsidRPr="00A50DC7">
        <w:rPr>
          <w:rFonts w:ascii="Arial" w:hAnsi="Arial" w:cs="Microsoft Sans Serif"/>
        </w:rPr>
        <w:t xml:space="preserve">reuse of data within and </w:t>
      </w:r>
      <w:r w:rsidR="002A1858" w:rsidRPr="00A50DC7">
        <w:rPr>
          <w:rFonts w:ascii="Arial" w:hAnsi="Arial" w:cs="Microsoft Sans Serif"/>
        </w:rPr>
        <w:t>across disciplines, to support open d</w:t>
      </w:r>
      <w:r w:rsidRPr="00A50DC7">
        <w:rPr>
          <w:rFonts w:ascii="Arial" w:hAnsi="Arial" w:cs="Microsoft Sans Serif"/>
        </w:rPr>
        <w:t>ata initiatives, and the need to protect intellectual property rights. Retention requirements may depend on a variety of factors, including the type of data, the purpose for which the data has been collected, and the policies of funding institutions or parent organizations. Researchers working to gather stem cell data on a grant funded by the N</w:t>
      </w:r>
      <w:r w:rsidR="005921FC" w:rsidRPr="00A50DC7">
        <w:rPr>
          <w:rFonts w:ascii="Arial" w:hAnsi="Arial" w:cs="Microsoft Sans Serif"/>
        </w:rPr>
        <w:t>SF</w:t>
      </w:r>
      <w:r w:rsidRPr="00A50DC7">
        <w:rPr>
          <w:rFonts w:ascii="Arial" w:hAnsi="Arial" w:cs="Microsoft Sans Serif"/>
        </w:rPr>
        <w:t>, for example, may have different data management requirements than researchers working with government survey data on longitudinal public health studies sponsored by the National Institute of Health</w:t>
      </w:r>
      <w:r w:rsidR="005921FC" w:rsidRPr="00A50DC7">
        <w:rPr>
          <w:rFonts w:ascii="Arial" w:hAnsi="Arial" w:cs="Microsoft Sans Serif"/>
        </w:rPr>
        <w:t xml:space="preserve"> (NIH)</w:t>
      </w:r>
      <w:r w:rsidRPr="00A50DC7">
        <w:rPr>
          <w:rFonts w:ascii="Arial" w:hAnsi="Arial" w:cs="Microsoft Sans Serif"/>
        </w:rPr>
        <w:t>.</w:t>
      </w:r>
    </w:p>
    <w:p w:rsidR="00157CD4" w:rsidRDefault="00157CD4" w:rsidP="007C103B">
      <w:pPr>
        <w:pStyle w:val="NormalWeb"/>
        <w:spacing w:before="0" w:after="0" w:line="276" w:lineRule="auto"/>
        <w:rPr>
          <w:rFonts w:ascii="Arial" w:hAnsi="Arial" w:cs="Microsoft Sans Serif"/>
        </w:rPr>
      </w:pPr>
    </w:p>
    <w:p w:rsidR="007C103B" w:rsidRPr="00A50DC7" w:rsidRDefault="007C103B" w:rsidP="007C103B">
      <w:pPr>
        <w:pStyle w:val="NormalWeb"/>
        <w:spacing w:before="0" w:after="0" w:line="276" w:lineRule="auto"/>
        <w:rPr>
          <w:rFonts w:ascii="Arial" w:hAnsi="Arial" w:cs="Microsoft Sans Serif"/>
        </w:rPr>
      </w:pPr>
      <w:r w:rsidRPr="00A50DC7">
        <w:rPr>
          <w:rFonts w:ascii="Arial" w:hAnsi="Arial" w:cs="Microsoft Sans Serif"/>
        </w:rPr>
        <w:t xml:space="preserve">In order to comply with the terms of a grant, it is important to understand the retention requirements of those funding this research as well as the sponsoring organization. Furthermore, a parent organization may have specific retention requirements for research data, including an interest in </w:t>
      </w:r>
      <w:r w:rsidR="002A1858" w:rsidRPr="00A50DC7">
        <w:rPr>
          <w:rFonts w:ascii="Arial" w:hAnsi="Arial" w:cs="Microsoft Sans Serif"/>
        </w:rPr>
        <w:t xml:space="preserve">permanently </w:t>
      </w:r>
      <w:r w:rsidRPr="00A50DC7">
        <w:rPr>
          <w:rFonts w:ascii="Arial" w:hAnsi="Arial" w:cs="Microsoft Sans Serif"/>
        </w:rPr>
        <w:t>keeping so</w:t>
      </w:r>
      <w:r w:rsidR="002A1858" w:rsidRPr="00A50DC7">
        <w:rPr>
          <w:rFonts w:ascii="Arial" w:hAnsi="Arial" w:cs="Microsoft Sans Serif"/>
        </w:rPr>
        <w:t xml:space="preserve">me of these records </w:t>
      </w:r>
      <w:r w:rsidRPr="00A50DC7">
        <w:rPr>
          <w:rFonts w:ascii="Arial" w:hAnsi="Arial" w:cs="Microsoft Sans Serif"/>
        </w:rPr>
        <w:t>as a part of its institutional history or intellectual property. It is also worth noting that different retention requirements might apply to records related to data, such as the administrative or financial reco</w:t>
      </w:r>
      <w:r w:rsidR="009B58DA" w:rsidRPr="00A50DC7">
        <w:rPr>
          <w:rFonts w:ascii="Arial" w:hAnsi="Arial" w:cs="Microsoft Sans Serif"/>
        </w:rPr>
        <w:t xml:space="preserve">rds of a research project. Not all funding agencies </w:t>
      </w:r>
      <w:r w:rsidRPr="00A50DC7">
        <w:rPr>
          <w:rFonts w:ascii="Arial" w:hAnsi="Arial" w:cs="Microsoft Sans Serif"/>
        </w:rPr>
        <w:t xml:space="preserve">require the retention of these records, though they may be governed by </w:t>
      </w:r>
      <w:r w:rsidR="009B58DA" w:rsidRPr="00A50DC7">
        <w:rPr>
          <w:rFonts w:ascii="Arial" w:hAnsi="Arial" w:cs="Microsoft Sans Serif"/>
        </w:rPr>
        <w:t xml:space="preserve">records management </w:t>
      </w:r>
      <w:r w:rsidRPr="00A50DC7">
        <w:rPr>
          <w:rFonts w:ascii="Arial" w:hAnsi="Arial" w:cs="Microsoft Sans Serif"/>
        </w:rPr>
        <w:t>policies at a parent institution. Researchers are responsible for understanding in advance the data retention expectations of their sponsors/funders</w:t>
      </w:r>
      <w:r w:rsidR="009B58DA" w:rsidRPr="00A50DC7">
        <w:rPr>
          <w:rFonts w:ascii="Arial" w:hAnsi="Arial" w:cs="Microsoft Sans Serif"/>
        </w:rPr>
        <w:t xml:space="preserve"> and institutions</w:t>
      </w:r>
      <w:r w:rsidRPr="00A50DC7">
        <w:rPr>
          <w:rFonts w:ascii="Arial" w:hAnsi="Arial" w:cs="Microsoft Sans Serif"/>
        </w:rPr>
        <w:t xml:space="preserve"> so that they may plan their budget, future storage needs, and ongoing oversight of all records in their custody accordingly. </w:t>
      </w:r>
    </w:p>
    <w:p w:rsidR="007C103B" w:rsidRPr="00A50DC7" w:rsidRDefault="007C103B" w:rsidP="00157CD4">
      <w:pPr>
        <w:pStyle w:val="Heading1"/>
      </w:pPr>
      <w:r w:rsidRPr="00A50DC7">
        <w:t>How Long to Retain Data</w:t>
      </w:r>
    </w:p>
    <w:p w:rsidR="007C103B" w:rsidRPr="00A50DC7" w:rsidRDefault="007C103B" w:rsidP="007C103B">
      <w:pPr>
        <w:pStyle w:val="NormalWeb"/>
        <w:spacing w:before="0" w:after="0" w:line="276" w:lineRule="auto"/>
        <w:rPr>
          <w:rFonts w:ascii="Arial" w:hAnsi="Arial" w:cs="Microsoft Sans Serif"/>
        </w:rPr>
      </w:pPr>
      <w:r w:rsidRPr="00A50DC7">
        <w:rPr>
          <w:rFonts w:ascii="Arial" w:hAnsi="Arial" w:cs="Microsoft Sans Serif"/>
        </w:rPr>
        <w:t xml:space="preserve">One of the most challenging aspects of data management is in understanding how long data needs to be maintained. Retention periods serve to help researchers understand how long they are required to keep their data in order to comply with the terms of their grant. Data retention requirements may be complex, and at times ambiguous, so it is important to understand the retention requirements of each </w:t>
      </w:r>
      <w:r w:rsidR="009B58DA" w:rsidRPr="00A50DC7">
        <w:rPr>
          <w:rFonts w:ascii="Arial" w:hAnsi="Arial" w:cs="Microsoft Sans Serif"/>
        </w:rPr>
        <w:t xml:space="preserve">of your projects’ </w:t>
      </w:r>
      <w:r w:rsidRPr="00A50DC7">
        <w:rPr>
          <w:rFonts w:ascii="Arial" w:hAnsi="Arial" w:cs="Microsoft Sans Serif"/>
        </w:rPr>
        <w:t>sponsor</w:t>
      </w:r>
      <w:r w:rsidR="009B58DA" w:rsidRPr="00A50DC7">
        <w:rPr>
          <w:rFonts w:ascii="Arial" w:hAnsi="Arial" w:cs="Microsoft Sans Serif"/>
        </w:rPr>
        <w:t>s</w:t>
      </w:r>
      <w:r w:rsidRPr="00A50DC7">
        <w:rPr>
          <w:rFonts w:ascii="Arial" w:hAnsi="Arial" w:cs="Microsoft Sans Serif"/>
        </w:rPr>
        <w:t>, as well as storage requirements for special record types (e.g.</w:t>
      </w:r>
      <w:r w:rsidR="009B58DA" w:rsidRPr="00A50DC7">
        <w:rPr>
          <w:rFonts w:ascii="Arial" w:hAnsi="Arial" w:cs="Microsoft Sans Serif"/>
        </w:rPr>
        <w:t>,</w:t>
      </w:r>
      <w:r w:rsidRPr="00A50DC7">
        <w:rPr>
          <w:rFonts w:ascii="Arial" w:hAnsi="Arial" w:cs="Microsoft Sans Serif"/>
        </w:rPr>
        <w:t xml:space="preserve"> tissue samples, laboratory notebooks, </w:t>
      </w:r>
      <w:r w:rsidR="009B58DA" w:rsidRPr="00A50DC7">
        <w:rPr>
          <w:rFonts w:ascii="Arial" w:hAnsi="Arial" w:cs="Microsoft Sans Serif"/>
        </w:rPr>
        <w:t xml:space="preserve">and </w:t>
      </w:r>
      <w:r w:rsidRPr="00A50DC7">
        <w:rPr>
          <w:rFonts w:ascii="Arial" w:hAnsi="Arial" w:cs="Microsoft Sans Serif"/>
        </w:rPr>
        <w:t xml:space="preserve">proprietary databases, etc.), and policies and services of your parent institution. It is not a one-size-fits-all situation, and often there may be several different guidelines within one policy. It is also not unusual for several data retention policies to apply to one set of data, for example both a federal </w:t>
      </w:r>
      <w:r w:rsidR="009B58DA" w:rsidRPr="00A50DC7">
        <w:rPr>
          <w:rFonts w:ascii="Arial" w:hAnsi="Arial" w:cs="Microsoft Sans Serif"/>
        </w:rPr>
        <w:t xml:space="preserve">statute </w:t>
      </w:r>
      <w:r w:rsidRPr="00A50DC7">
        <w:rPr>
          <w:rFonts w:ascii="Arial" w:hAnsi="Arial" w:cs="Microsoft Sans Serif"/>
        </w:rPr>
        <w:t>and an institutional policy may apply to a grant received by an academic department, and in this case</w:t>
      </w:r>
      <w:r w:rsidR="009B58DA" w:rsidRPr="00A50DC7">
        <w:rPr>
          <w:rFonts w:ascii="Arial" w:hAnsi="Arial" w:cs="Microsoft Sans Serif"/>
        </w:rPr>
        <w:t>,</w:t>
      </w:r>
      <w:r w:rsidRPr="00A50DC7">
        <w:rPr>
          <w:rFonts w:ascii="Arial" w:hAnsi="Arial" w:cs="Microsoft Sans Serif"/>
        </w:rPr>
        <w:t xml:space="preserve"> it is usually the longest amount of time recommended for retention that is applied. </w:t>
      </w:r>
      <w:r w:rsidR="009B58DA" w:rsidRPr="00A50DC7">
        <w:rPr>
          <w:rFonts w:ascii="Arial" w:hAnsi="Arial" w:cs="Microsoft Sans Serif"/>
        </w:rPr>
        <w:t>The reality is, however, that publishers also influence the retention of data; there have been publications that have retracted articles even after the standard six years because data called into question that could not then be found and substantiated,</w:t>
      </w:r>
    </w:p>
    <w:p w:rsidR="00157CD4" w:rsidRDefault="00157CD4" w:rsidP="007C103B">
      <w:pPr>
        <w:pStyle w:val="NormalWeb"/>
        <w:spacing w:before="0" w:after="0" w:line="276" w:lineRule="auto"/>
        <w:rPr>
          <w:rFonts w:ascii="Arial" w:hAnsi="Arial" w:cs="Microsoft Sans Serif"/>
        </w:rPr>
      </w:pPr>
    </w:p>
    <w:p w:rsidR="009B58DA" w:rsidRPr="00A50DC7" w:rsidRDefault="009B58DA" w:rsidP="00157CD4">
      <w:pPr>
        <w:pStyle w:val="Heading1"/>
      </w:pPr>
      <w:r w:rsidRPr="00A50DC7">
        <w:t>Example Policies</w:t>
      </w:r>
    </w:p>
    <w:p w:rsidR="007C103B" w:rsidRPr="00A50DC7" w:rsidRDefault="007C103B" w:rsidP="007C103B">
      <w:pPr>
        <w:pStyle w:val="NormalWeb"/>
        <w:spacing w:before="0" w:after="0" w:line="276" w:lineRule="auto"/>
        <w:rPr>
          <w:rFonts w:ascii="Arial" w:hAnsi="Arial" w:cs="Microsoft Sans Serif"/>
        </w:rPr>
      </w:pPr>
      <w:r w:rsidRPr="00A50DC7">
        <w:rPr>
          <w:rFonts w:ascii="Arial" w:hAnsi="Arial" w:cs="Microsoft Sans Serif"/>
        </w:rPr>
        <w:t>Example of funder’s policy:</w:t>
      </w:r>
    </w:p>
    <w:p w:rsidR="007C103B" w:rsidRPr="00A50DC7" w:rsidRDefault="007C103B" w:rsidP="007C103B">
      <w:pPr>
        <w:pStyle w:val="NormalWeb"/>
        <w:spacing w:line="276" w:lineRule="auto"/>
        <w:rPr>
          <w:rFonts w:ascii="Arial" w:hAnsi="Arial" w:cs="Microsoft Sans Serif"/>
        </w:rPr>
      </w:pPr>
      <w:r w:rsidRPr="00A50DC7">
        <w:rPr>
          <w:rFonts w:ascii="Arial" w:hAnsi="Arial" w:cs="Microsoft Sans Serif"/>
        </w:rPr>
        <w:t xml:space="preserve">National Institute of Health's (NIH) “Data Sharing Policy and Implementation Guidance,” updated in 2012, indicates: </w:t>
      </w:r>
    </w:p>
    <w:p w:rsidR="007C103B" w:rsidRPr="00A50DC7" w:rsidRDefault="007C103B" w:rsidP="007C103B">
      <w:pPr>
        <w:pStyle w:val="NormalWeb"/>
        <w:spacing w:before="0" w:after="0" w:line="276" w:lineRule="auto"/>
        <w:ind w:left="720"/>
        <w:rPr>
          <w:rFonts w:ascii="Arial" w:hAnsi="Arial" w:cs="Microsoft Sans Serif"/>
        </w:rPr>
      </w:pPr>
      <w:r w:rsidRPr="00A50DC7">
        <w:rPr>
          <w:rFonts w:ascii="Arial" w:hAnsi="Arial" w:cs="Microsoft Sans Serif"/>
        </w:rPr>
        <w:t>“Grantees should note that, under the NIH Grants Policy Statement, they are required to keep the data for 3 years following closeout of a grant or contract  agreement. (Contracts may specify different time periods.) For the most part, NIH makes awards to institutions and not individuals (with very few exceptions, such as F32 awards). Thus, the grantee institution may have additional policies and procedures regarding the custody, distribution, and required retention period for data produced under research awards.”</w:t>
      </w:r>
    </w:p>
    <w:p w:rsidR="007C103B" w:rsidRPr="00A50DC7" w:rsidRDefault="007C103B" w:rsidP="007C103B">
      <w:pPr>
        <w:pStyle w:val="NormalWeb"/>
        <w:spacing w:before="0" w:after="0" w:line="276" w:lineRule="auto"/>
        <w:rPr>
          <w:rFonts w:ascii="Arial" w:hAnsi="Arial" w:cs="Microsoft Sans Serif"/>
        </w:rPr>
      </w:pPr>
    </w:p>
    <w:p w:rsidR="007C103B" w:rsidRPr="00A50DC7" w:rsidRDefault="007C103B" w:rsidP="007C103B">
      <w:pPr>
        <w:pStyle w:val="NormalWeb"/>
        <w:spacing w:before="0" w:after="0" w:line="276" w:lineRule="auto"/>
        <w:rPr>
          <w:rFonts w:ascii="Arial" w:hAnsi="Arial" w:cs="Microsoft Sans Serif"/>
        </w:rPr>
      </w:pPr>
      <w:r w:rsidRPr="00A50DC7">
        <w:rPr>
          <w:rFonts w:ascii="Arial" w:hAnsi="Arial" w:cs="Microsoft Sans Serif"/>
        </w:rPr>
        <w:t>Example of Institutional data retention policy:</w:t>
      </w:r>
    </w:p>
    <w:p w:rsidR="007C103B" w:rsidRPr="00A50DC7" w:rsidRDefault="007C103B" w:rsidP="007C103B">
      <w:pPr>
        <w:pStyle w:val="NormalWeb"/>
        <w:spacing w:before="0" w:after="0" w:line="276" w:lineRule="auto"/>
        <w:rPr>
          <w:rFonts w:ascii="Arial" w:hAnsi="Arial" w:cs="Microsoft Sans Serif"/>
        </w:rPr>
      </w:pPr>
      <w:r w:rsidRPr="00A50DC7">
        <w:rPr>
          <w:rFonts w:ascii="Arial" w:hAnsi="Arial" w:cs="Microsoft Sans Serif"/>
        </w:rPr>
        <w:t xml:space="preserve">New York University's policy on “Retention of and Access to Research Data,” approved in 2010, states: </w:t>
      </w:r>
    </w:p>
    <w:p w:rsidR="007C103B" w:rsidRPr="00A50DC7" w:rsidRDefault="007C103B" w:rsidP="007C103B">
      <w:pPr>
        <w:pStyle w:val="NormalWeb"/>
        <w:spacing w:line="276" w:lineRule="auto"/>
        <w:rPr>
          <w:rFonts w:ascii="Arial" w:hAnsi="Arial" w:cs="Microsoft Sans Serif"/>
        </w:rPr>
      </w:pPr>
      <w:r w:rsidRPr="00A50DC7">
        <w:rPr>
          <w:rFonts w:ascii="Arial" w:hAnsi="Arial" w:cs="Microsoft Sans Serif"/>
        </w:rPr>
        <w:tab/>
        <w:t xml:space="preserve">“Research data must be archived for the longer of (i) three years after the final </w:t>
      </w:r>
      <w:r w:rsidRPr="00A50DC7">
        <w:rPr>
          <w:rFonts w:ascii="Arial" w:hAnsi="Arial" w:cs="Microsoft Sans Serif"/>
        </w:rPr>
        <w:tab/>
      </w:r>
      <w:r w:rsidRPr="00A50DC7">
        <w:rPr>
          <w:rFonts w:ascii="Arial" w:hAnsi="Arial" w:cs="Microsoft Sans Serif"/>
        </w:rPr>
        <w:tab/>
        <w:t xml:space="preserve">project close-out or (ii) five years after the final reporting or publication of a </w:t>
      </w:r>
      <w:r w:rsidRPr="00A50DC7">
        <w:rPr>
          <w:rFonts w:ascii="Arial" w:hAnsi="Arial" w:cs="Microsoft Sans Serif"/>
        </w:rPr>
        <w:tab/>
      </w:r>
      <w:r w:rsidRPr="00A50DC7">
        <w:rPr>
          <w:rFonts w:ascii="Arial" w:hAnsi="Arial" w:cs="Microsoft Sans Serif"/>
        </w:rPr>
        <w:tab/>
        <w:t xml:space="preserve">project, with original data retained wherever possible. Sponsored research </w:t>
      </w:r>
      <w:r w:rsidRPr="00A50DC7">
        <w:rPr>
          <w:rFonts w:ascii="Arial" w:hAnsi="Arial" w:cs="Microsoft Sans Serif"/>
        </w:rPr>
        <w:tab/>
      </w:r>
      <w:r w:rsidRPr="00A50DC7">
        <w:rPr>
          <w:rFonts w:ascii="Arial" w:hAnsi="Arial" w:cs="Microsoft Sans Serif"/>
        </w:rPr>
        <w:tab/>
        <w:t xml:space="preserve">grants, contracts, and cooperative agreements may mandate different retention </w:t>
      </w:r>
      <w:r w:rsidRPr="00A50DC7">
        <w:rPr>
          <w:rFonts w:ascii="Arial" w:hAnsi="Arial" w:cs="Microsoft Sans Serif"/>
        </w:rPr>
        <w:tab/>
      </w:r>
      <w:r w:rsidRPr="00A50DC7">
        <w:rPr>
          <w:rFonts w:ascii="Arial" w:hAnsi="Arial" w:cs="Microsoft Sans Serif"/>
        </w:rPr>
        <w:tab/>
        <w:t xml:space="preserve">periods (including state and local sponsors which generally require retention for </w:t>
      </w:r>
      <w:r w:rsidRPr="00A50DC7">
        <w:rPr>
          <w:rFonts w:ascii="Arial" w:hAnsi="Arial" w:cs="Microsoft Sans Serif"/>
        </w:rPr>
        <w:tab/>
      </w:r>
      <w:r w:rsidRPr="00A50DC7">
        <w:rPr>
          <w:rFonts w:ascii="Arial" w:hAnsi="Arial" w:cs="Microsoft Sans Serif"/>
        </w:rPr>
        <w:tab/>
        <w:t xml:space="preserve">six years following final project close-out). Investigators need to read and </w:t>
      </w:r>
      <w:r w:rsidRPr="00A50DC7">
        <w:rPr>
          <w:rFonts w:ascii="Arial" w:hAnsi="Arial" w:cs="Microsoft Sans Serif"/>
        </w:rPr>
        <w:tab/>
      </w:r>
      <w:r w:rsidRPr="00A50DC7">
        <w:rPr>
          <w:rFonts w:ascii="Arial" w:hAnsi="Arial" w:cs="Microsoft Sans Serif"/>
        </w:rPr>
        <w:tab/>
      </w:r>
      <w:r w:rsidRPr="00A50DC7">
        <w:rPr>
          <w:rFonts w:ascii="Arial" w:hAnsi="Arial" w:cs="Microsoft Sans Serif"/>
        </w:rPr>
        <w:tab/>
        <w:t xml:space="preserve">understand award terms and conditions to ascertain the requirements covering a </w:t>
      </w:r>
      <w:r w:rsidRPr="00A50DC7">
        <w:rPr>
          <w:rFonts w:ascii="Arial" w:hAnsi="Arial" w:cs="Microsoft Sans Serif"/>
        </w:rPr>
        <w:tab/>
      </w:r>
      <w:r w:rsidRPr="00A50DC7">
        <w:rPr>
          <w:rFonts w:ascii="Arial" w:hAnsi="Arial" w:cs="Microsoft Sans Serif"/>
        </w:rPr>
        <w:tab/>
        <w:t xml:space="preserve">particular sponsored research project. In addition, certain research </w:t>
      </w:r>
      <w:r w:rsidRPr="00A50DC7">
        <w:rPr>
          <w:rFonts w:ascii="Arial" w:hAnsi="Arial" w:cs="Microsoft Sans Serif"/>
        </w:rPr>
        <w:tab/>
      </w:r>
      <w:r w:rsidRPr="00A50DC7">
        <w:rPr>
          <w:rFonts w:ascii="Arial" w:hAnsi="Arial" w:cs="Microsoft Sans Serif"/>
        </w:rPr>
        <w:tab/>
      </w:r>
      <w:r w:rsidRPr="00A50DC7">
        <w:rPr>
          <w:rFonts w:ascii="Arial" w:hAnsi="Arial" w:cs="Microsoft Sans Serif"/>
        </w:rPr>
        <w:tab/>
      </w:r>
      <w:r w:rsidRPr="00A50DC7">
        <w:rPr>
          <w:rFonts w:ascii="Arial" w:hAnsi="Arial" w:cs="Microsoft Sans Serif"/>
        </w:rPr>
        <w:tab/>
        <w:t xml:space="preserve">circumstances may justify longer periods of retention. Some common research </w:t>
      </w:r>
      <w:r w:rsidRPr="00A50DC7">
        <w:rPr>
          <w:rFonts w:ascii="Arial" w:hAnsi="Arial" w:cs="Microsoft Sans Serif"/>
        </w:rPr>
        <w:tab/>
      </w:r>
      <w:r w:rsidRPr="00A50DC7">
        <w:rPr>
          <w:rFonts w:ascii="Arial" w:hAnsi="Arial" w:cs="Microsoft Sans Serif"/>
        </w:rPr>
        <w:tab/>
        <w:t xml:space="preserve">circumstances where the University may require a longer retention period are: </w:t>
      </w:r>
    </w:p>
    <w:p w:rsidR="007C103B" w:rsidRPr="00A50DC7" w:rsidRDefault="007C103B" w:rsidP="007C103B">
      <w:pPr>
        <w:pStyle w:val="NormalWeb"/>
        <w:numPr>
          <w:ilvl w:val="0"/>
          <w:numId w:val="15"/>
        </w:numPr>
        <w:tabs>
          <w:tab w:val="left" w:pos="1787"/>
        </w:tabs>
        <w:spacing w:line="276" w:lineRule="auto"/>
        <w:rPr>
          <w:rFonts w:ascii="Arial" w:hAnsi="Arial" w:cs="Microsoft Sans Serif"/>
        </w:rPr>
      </w:pPr>
      <w:r w:rsidRPr="00A50DC7">
        <w:rPr>
          <w:rFonts w:ascii="Arial" w:hAnsi="Arial" w:cs="Microsoft Sans Serif"/>
        </w:rPr>
        <w:t xml:space="preserve">if any intellectual property resulting from the work has been or is likely to be commercialized by NYU, Research Data must be kept for as long as may be necessary to protect it; </w:t>
      </w:r>
    </w:p>
    <w:p w:rsidR="007C103B" w:rsidRPr="00A50DC7" w:rsidRDefault="007C103B" w:rsidP="007C103B">
      <w:pPr>
        <w:pStyle w:val="NormalWeb"/>
        <w:numPr>
          <w:ilvl w:val="0"/>
          <w:numId w:val="15"/>
        </w:numPr>
        <w:tabs>
          <w:tab w:val="left" w:pos="1787"/>
        </w:tabs>
        <w:spacing w:line="276" w:lineRule="auto"/>
        <w:rPr>
          <w:rFonts w:ascii="Arial" w:hAnsi="Arial" w:cs="Microsoft Sans Serif"/>
        </w:rPr>
      </w:pPr>
      <w:r w:rsidRPr="00A50DC7">
        <w:rPr>
          <w:rFonts w:ascii="Arial" w:hAnsi="Arial" w:cs="Microsoft Sans Serif"/>
        </w:rPr>
        <w:t xml:space="preserve">if any charge, audit, claim or litigation regarding the research arises, such as allegations of scientific misconduct or conflict of interest, data must be retained for seven (7) years after the completion of the proceeding adjudicating such charge, audit, claim or litigation is fully resolved and final action is taken; and </w:t>
      </w:r>
    </w:p>
    <w:p w:rsidR="007C103B" w:rsidRPr="00A50DC7" w:rsidRDefault="007C103B" w:rsidP="007C103B">
      <w:pPr>
        <w:pStyle w:val="NormalWeb"/>
        <w:numPr>
          <w:ilvl w:val="0"/>
          <w:numId w:val="15"/>
        </w:numPr>
        <w:tabs>
          <w:tab w:val="left" w:pos="1787"/>
        </w:tabs>
        <w:spacing w:line="276" w:lineRule="auto"/>
        <w:rPr>
          <w:rFonts w:ascii="Arial" w:hAnsi="Arial" w:cs="Microsoft Sans Serif"/>
        </w:rPr>
      </w:pPr>
      <w:r w:rsidRPr="00A50DC7">
        <w:rPr>
          <w:rFonts w:ascii="Arial" w:hAnsi="Arial" w:cs="Microsoft Sans Serif"/>
        </w:rPr>
        <w:t>if a student is involved, data must be retained at least until the degree is awarded or it is clear that the student has abandoned the work.”</w:t>
      </w:r>
    </w:p>
    <w:p w:rsidR="007C103B" w:rsidRPr="00A50DC7" w:rsidRDefault="007C103B" w:rsidP="007C103B">
      <w:pPr>
        <w:pStyle w:val="NormalWeb"/>
        <w:spacing w:line="276" w:lineRule="auto"/>
        <w:rPr>
          <w:rFonts w:ascii="Arial" w:hAnsi="Arial" w:cs="Microsoft Sans Serif"/>
        </w:rPr>
      </w:pPr>
    </w:p>
    <w:p w:rsidR="007C103B" w:rsidRPr="00A50DC7" w:rsidRDefault="007C103B" w:rsidP="007C103B">
      <w:pPr>
        <w:pStyle w:val="NormalWeb"/>
        <w:spacing w:before="0" w:after="0" w:line="276" w:lineRule="auto"/>
        <w:rPr>
          <w:rFonts w:ascii="Arial" w:hAnsi="Arial" w:cs="Microsoft Sans Serif"/>
        </w:rPr>
      </w:pPr>
      <w:r w:rsidRPr="00A50DC7">
        <w:rPr>
          <w:rFonts w:ascii="Arial" w:hAnsi="Arial" w:cs="Microsoft Sans Serif"/>
        </w:rPr>
        <w:t>Understanding the data retention</w:t>
      </w:r>
      <w:r w:rsidR="00783E87" w:rsidRPr="00A50DC7">
        <w:rPr>
          <w:rFonts w:ascii="Arial" w:hAnsi="Arial" w:cs="Microsoft Sans Serif"/>
        </w:rPr>
        <w:t xml:space="preserve"> guidelines of your legal jurisdiction, funders, </w:t>
      </w:r>
      <w:r w:rsidRPr="00A50DC7">
        <w:rPr>
          <w:rFonts w:ascii="Arial" w:hAnsi="Arial" w:cs="Microsoft Sans Serif"/>
        </w:rPr>
        <w:t>parent institution</w:t>
      </w:r>
      <w:r w:rsidR="00783E87" w:rsidRPr="00A50DC7">
        <w:rPr>
          <w:rFonts w:ascii="Arial" w:hAnsi="Arial" w:cs="Microsoft Sans Serif"/>
        </w:rPr>
        <w:t>, and publisher</w:t>
      </w:r>
      <w:r w:rsidRPr="00A50DC7">
        <w:rPr>
          <w:rFonts w:ascii="Arial" w:hAnsi="Arial" w:cs="Microsoft Sans Serif"/>
        </w:rPr>
        <w:t xml:space="preserve"> will allow you to determine the best arrangement for the storage and the ongoing maintenance and access of your data throughout its life</w:t>
      </w:r>
      <w:r w:rsidR="00BD5322" w:rsidRPr="00A50DC7">
        <w:rPr>
          <w:rFonts w:ascii="Arial" w:hAnsi="Arial" w:cs="Microsoft Sans Serif"/>
        </w:rPr>
        <w:t xml:space="preserve"> </w:t>
      </w:r>
      <w:r w:rsidRPr="00A50DC7">
        <w:rPr>
          <w:rFonts w:ascii="Arial" w:hAnsi="Arial" w:cs="Microsoft Sans Serif"/>
        </w:rPr>
        <w:t xml:space="preserve">cycle. </w:t>
      </w:r>
    </w:p>
    <w:p w:rsidR="007C103B" w:rsidRPr="00A50DC7" w:rsidRDefault="005921FC" w:rsidP="00157CD4">
      <w:pPr>
        <w:pStyle w:val="Heading1"/>
      </w:pPr>
      <w:r w:rsidRPr="00A50DC7">
        <w:t>Long-</w:t>
      </w:r>
      <w:r w:rsidR="007C103B" w:rsidRPr="00A50DC7">
        <w:t>Term versus Permanent Retention of Data</w:t>
      </w:r>
    </w:p>
    <w:p w:rsidR="007C103B" w:rsidRPr="00A50DC7" w:rsidRDefault="007C103B" w:rsidP="007C103B">
      <w:pPr>
        <w:pStyle w:val="NormalWeb"/>
        <w:spacing w:before="0" w:after="0" w:line="276" w:lineRule="auto"/>
        <w:rPr>
          <w:rFonts w:ascii="Arial" w:hAnsi="Arial" w:cs="Microsoft Sans Serif"/>
        </w:rPr>
      </w:pPr>
      <w:r w:rsidRPr="00A50DC7">
        <w:rPr>
          <w:rFonts w:ascii="Arial" w:hAnsi="Arial" w:cs="Microsoft Sans Serif"/>
        </w:rPr>
        <w:t>Retention policies also serve to support an institution or archive in identifying those data and records that might be maintained permanently as a part of the historical record of a discipline or institution, or as intellectual property. Many institutions have an Archives or Special Collections unit whose mission is to collect, maintain, and provide access to records of enduring value for historical and research purposes, including research records and data. Records eligible for permanent retention may be those that document a breakthrough, were generated by a lab or individual who had great impact on the field, or are highly reusable in a particular area of research. Permanent retention, or archiving, is often a significant investment for an institution, as it implies ongoing migration of electronic formats and storage costs, as well as care, maintenance and access services for th</w:t>
      </w:r>
      <w:r w:rsidR="00BD5322" w:rsidRPr="00A50DC7">
        <w:rPr>
          <w:rFonts w:ascii="Arial" w:hAnsi="Arial" w:cs="Microsoft Sans Serif"/>
        </w:rPr>
        <w:t xml:space="preserve">e records, often in perpetuity. </w:t>
      </w:r>
      <w:r w:rsidRPr="00A50DC7">
        <w:rPr>
          <w:rFonts w:ascii="Arial" w:hAnsi="Arial" w:cs="Microsoft Sans Serif"/>
        </w:rPr>
        <w:t xml:space="preserve">This is not the same as ensuring long-term storage or preservation of research data. Long-term storage and preservation seeks to ensure that research data will be available to those who seek it (e.g. your sponsors, the public, other researchers) in a persistent and accessible format for the specific period of time outlined by your funder and parent institution. These retention periods also allow for a measured period of time to pass so that a better assessment of the long-term impact of a research project can be evaluated, usually prior to or in conjunction with an archival appraisal process conducted by the Archives or Special Collections department.  </w:t>
      </w:r>
    </w:p>
    <w:p w:rsidR="007C103B" w:rsidRPr="00A50DC7" w:rsidRDefault="00BD5322" w:rsidP="00157CD4">
      <w:pPr>
        <w:pStyle w:val="Heading1"/>
      </w:pPr>
      <w:r w:rsidRPr="00A50DC7">
        <w:t>Data Disposal</w:t>
      </w:r>
    </w:p>
    <w:p w:rsidR="007C103B" w:rsidRPr="00A50DC7" w:rsidRDefault="007C103B" w:rsidP="007C103B">
      <w:pPr>
        <w:spacing w:after="0"/>
        <w:rPr>
          <w:rFonts w:ascii="Arial" w:hAnsi="Arial" w:cs="Microsoft Sans Serif"/>
          <w:sz w:val="24"/>
          <w:szCs w:val="24"/>
        </w:rPr>
      </w:pPr>
      <w:r w:rsidRPr="00A50DC7">
        <w:rPr>
          <w:rFonts w:ascii="Arial" w:hAnsi="Arial" w:cs="Microsoft Sans Serif"/>
          <w:sz w:val="24"/>
          <w:szCs w:val="24"/>
        </w:rPr>
        <w:t xml:space="preserve">While most research data and records retention policies maintain minimum requirements for keeping records, you are not required to keep your data for longer than the retention period specified by your institution or granting agency. Often the cost of long-term storage is prohibitive for researchers, and thus they may not be interested in storing and/or maintain data for any longer than necessary. Should your research data not meet criteria for permanent retention/archiving at an Archives or Special Collection, you may want to take steps to ensure that you have safely and completely disposed of your data once they have met their specified retention period. Disposal of your research data might include shredding, deleting, disk-wiping, destroying, or otherwise disassembling any materials holding your data in a way that ensures that data cannot be reconstructed or extracted. You may feel that extra steps may be required to maintain safety, biologic or otherwise, and also the privacy and confidentiality of your research subjects if appropriate.   </w:t>
      </w:r>
    </w:p>
    <w:p w:rsidR="007C103B" w:rsidRPr="00A50DC7" w:rsidRDefault="007C103B" w:rsidP="007C103B">
      <w:pPr>
        <w:spacing w:after="0"/>
        <w:rPr>
          <w:rFonts w:ascii="Arial" w:hAnsi="Arial" w:cs="Microsoft Sans Serif"/>
          <w:sz w:val="24"/>
          <w:szCs w:val="24"/>
        </w:rPr>
      </w:pPr>
    </w:p>
    <w:p w:rsidR="007C103B" w:rsidRPr="00A50DC7" w:rsidRDefault="007C103B" w:rsidP="007C103B">
      <w:pPr>
        <w:spacing w:after="0"/>
        <w:rPr>
          <w:rFonts w:ascii="Arial" w:hAnsi="Arial" w:cs="Microsoft Sans Serif"/>
          <w:sz w:val="24"/>
          <w:szCs w:val="24"/>
        </w:rPr>
      </w:pPr>
      <w:r w:rsidRPr="00A50DC7">
        <w:rPr>
          <w:rFonts w:ascii="Arial" w:hAnsi="Arial" w:cs="Microsoft Sans Serif"/>
          <w:sz w:val="24"/>
          <w:szCs w:val="24"/>
        </w:rPr>
        <w:t xml:space="preserve">Always check with the policies of your institution or funder to make sure destruction actions are in line with their research records and data policies. Sometimes different policies may apply to research records, but not to data, so it is good to be confident of the policy before taking steps to destroy anything. Sometimes institutions may recommend that you document the records you destroy. A simple inventory of the records, their format, dates, and any relevant information about the grant or project along with reason for destruction (e.g. the retention period has been met, the data will not be archived), as well as destruction date and an authorizing signature if appropriate, will likely be sufficient record of your actions. Maintain this record along with any final outcomes of your project. The benefit of documenting the disposal of research data is multi-fold, including responsible management of the full life-cycle of your data, as well as avoiding future confusion about missing or abandoned data. </w:t>
      </w:r>
    </w:p>
    <w:p w:rsidR="007C103B" w:rsidRPr="00A50DC7" w:rsidRDefault="007C103B" w:rsidP="007C103B">
      <w:pPr>
        <w:pStyle w:val="NormalWeb"/>
        <w:spacing w:before="0" w:after="0" w:line="276" w:lineRule="auto"/>
        <w:rPr>
          <w:rFonts w:ascii="Arial" w:hAnsi="Arial" w:cs="Microsoft Sans Serif"/>
        </w:rPr>
      </w:pPr>
    </w:p>
    <w:p w:rsidR="007C103B" w:rsidRPr="00A50DC7" w:rsidRDefault="007C103B" w:rsidP="007C103B">
      <w:pPr>
        <w:spacing w:after="0"/>
        <w:rPr>
          <w:rFonts w:ascii="Arial" w:hAnsi="Arial" w:cs="Microsoft Sans Serif"/>
          <w:sz w:val="24"/>
          <w:szCs w:val="24"/>
        </w:rPr>
      </w:pPr>
      <w:r w:rsidRPr="00A50DC7">
        <w:rPr>
          <w:rFonts w:ascii="Arial" w:eastAsia="Times New Roman" w:hAnsi="Arial" w:cs="Microsoft Sans Serif"/>
          <w:sz w:val="24"/>
          <w:szCs w:val="24"/>
        </w:rPr>
        <w:t>Which data</w:t>
      </w:r>
      <w:r w:rsidR="009D3078">
        <w:rPr>
          <w:rFonts w:ascii="Arial" w:eastAsia="Times New Roman" w:hAnsi="Arial" w:cs="Microsoft Sans Serif"/>
          <w:sz w:val="24"/>
          <w:szCs w:val="24"/>
        </w:rPr>
        <w:t xml:space="preserve"> </w:t>
      </w:r>
      <w:r w:rsidRPr="00A50DC7">
        <w:rPr>
          <w:rFonts w:ascii="Arial" w:eastAsia="Times New Roman" w:hAnsi="Arial" w:cs="Microsoft Sans Serif"/>
          <w:sz w:val="24"/>
          <w:szCs w:val="24"/>
        </w:rPr>
        <w:t>sets are worthy of permanent retention/archiving? Which data</w:t>
      </w:r>
      <w:r w:rsidR="009D3078">
        <w:rPr>
          <w:rFonts w:ascii="Arial" w:eastAsia="Times New Roman" w:hAnsi="Arial" w:cs="Microsoft Sans Serif"/>
          <w:sz w:val="24"/>
          <w:szCs w:val="24"/>
        </w:rPr>
        <w:t xml:space="preserve"> </w:t>
      </w:r>
      <w:r w:rsidRPr="00A50DC7">
        <w:rPr>
          <w:rFonts w:ascii="Arial" w:eastAsia="Times New Roman" w:hAnsi="Arial" w:cs="Microsoft Sans Serif"/>
          <w:sz w:val="24"/>
          <w:szCs w:val="24"/>
        </w:rPr>
        <w:t>sets should be disposed of once their retention period has been met? What criteria are used? Who decides?</w:t>
      </w:r>
    </w:p>
    <w:p w:rsidR="007C103B" w:rsidRPr="00157CD4" w:rsidRDefault="007C103B" w:rsidP="00157CD4">
      <w:pPr>
        <w:pStyle w:val="Heading1"/>
      </w:pPr>
      <w:r w:rsidRPr="00DD0FAD">
        <w:t>Appraisal</w:t>
      </w:r>
    </w:p>
    <w:p w:rsidR="007C103B" w:rsidRPr="00A50DC7" w:rsidRDefault="007C103B" w:rsidP="007C103B">
      <w:pPr>
        <w:pStyle w:val="NormalWeb"/>
        <w:spacing w:before="0" w:after="0" w:line="276" w:lineRule="auto"/>
        <w:rPr>
          <w:rFonts w:ascii="Arial" w:hAnsi="Arial" w:cs="Microsoft Sans Serif"/>
        </w:rPr>
      </w:pPr>
      <w:r w:rsidRPr="00A50DC7">
        <w:rPr>
          <w:rFonts w:ascii="Arial" w:hAnsi="Arial" w:cs="Microsoft Sans Serif"/>
        </w:rPr>
        <w:t xml:space="preserve">In order to identify research data that will be permanently maintained by an institution or archive, many organizations or Archives will have an appraisal process for evaluating research records and data. This will often involve an inventory of the records, including volume, data types, formats, metadata, and other relevant information, as well as an interview about the project, including questions about the impact of the project, significance of the research or researcher, and basic information about the grant. Common questions to anticipate include: </w:t>
      </w:r>
    </w:p>
    <w:p w:rsidR="007C103B" w:rsidRPr="00A50DC7" w:rsidRDefault="007C103B" w:rsidP="007C103B">
      <w:pPr>
        <w:pStyle w:val="NormalWeb"/>
        <w:numPr>
          <w:ilvl w:val="0"/>
          <w:numId w:val="8"/>
        </w:numPr>
        <w:spacing w:line="276" w:lineRule="auto"/>
        <w:rPr>
          <w:rFonts w:ascii="Arial" w:hAnsi="Arial" w:cs="Microsoft Sans Serif"/>
        </w:rPr>
      </w:pPr>
      <w:r w:rsidRPr="00A50DC7">
        <w:rPr>
          <w:rFonts w:ascii="Arial" w:hAnsi="Arial" w:cs="Microsoft Sans Serif"/>
        </w:rPr>
        <w:t xml:space="preserve">What are the essential records required to understand this research data and project? </w:t>
      </w:r>
    </w:p>
    <w:p w:rsidR="007C103B" w:rsidRPr="00A50DC7" w:rsidRDefault="007C103B" w:rsidP="007C103B">
      <w:pPr>
        <w:pStyle w:val="NormalWeb"/>
        <w:numPr>
          <w:ilvl w:val="0"/>
          <w:numId w:val="8"/>
        </w:numPr>
        <w:spacing w:line="276" w:lineRule="auto"/>
        <w:rPr>
          <w:rFonts w:ascii="Arial" w:hAnsi="Arial" w:cs="Microsoft Sans Serif"/>
        </w:rPr>
      </w:pPr>
      <w:r w:rsidRPr="00A50DC7">
        <w:rPr>
          <w:rFonts w:ascii="Arial" w:hAnsi="Arial" w:cs="Microsoft Sans Serif"/>
        </w:rPr>
        <w:t xml:space="preserve">What was the impact of this research on its discipline? </w:t>
      </w:r>
    </w:p>
    <w:p w:rsidR="007C103B" w:rsidRPr="00A50DC7" w:rsidRDefault="007C103B" w:rsidP="007C103B">
      <w:pPr>
        <w:pStyle w:val="NormalWeb"/>
        <w:numPr>
          <w:ilvl w:val="0"/>
          <w:numId w:val="8"/>
        </w:numPr>
        <w:spacing w:line="276" w:lineRule="auto"/>
        <w:rPr>
          <w:rFonts w:ascii="Arial" w:hAnsi="Arial" w:cs="Microsoft Sans Serif"/>
        </w:rPr>
      </w:pPr>
      <w:r w:rsidRPr="00A50DC7">
        <w:rPr>
          <w:rFonts w:ascii="Arial" w:hAnsi="Arial" w:cs="Microsoft Sans Serif"/>
        </w:rPr>
        <w:t xml:space="preserve">What had been the impact of the researcher in their field? </w:t>
      </w:r>
    </w:p>
    <w:p w:rsidR="007C103B" w:rsidRPr="00A50DC7" w:rsidRDefault="007C103B" w:rsidP="007C103B">
      <w:pPr>
        <w:pStyle w:val="NormalWeb"/>
        <w:numPr>
          <w:ilvl w:val="0"/>
          <w:numId w:val="8"/>
        </w:numPr>
        <w:spacing w:line="276" w:lineRule="auto"/>
        <w:rPr>
          <w:rFonts w:ascii="Arial" w:hAnsi="Arial" w:cs="Microsoft Sans Serif"/>
        </w:rPr>
      </w:pPr>
      <w:r w:rsidRPr="00A50DC7">
        <w:rPr>
          <w:rFonts w:ascii="Arial" w:hAnsi="Arial" w:cs="Microsoft Sans Serif"/>
        </w:rPr>
        <w:t xml:space="preserve">Are the data replicable? </w:t>
      </w:r>
    </w:p>
    <w:p w:rsidR="007C103B" w:rsidRPr="00A50DC7" w:rsidRDefault="007C103B" w:rsidP="007C103B">
      <w:pPr>
        <w:pStyle w:val="NormalWeb"/>
        <w:numPr>
          <w:ilvl w:val="0"/>
          <w:numId w:val="8"/>
        </w:numPr>
        <w:spacing w:line="276" w:lineRule="auto"/>
        <w:rPr>
          <w:rFonts w:ascii="Arial" w:hAnsi="Arial" w:cs="Microsoft Sans Serif"/>
        </w:rPr>
      </w:pPr>
      <w:r w:rsidRPr="00A50DC7">
        <w:rPr>
          <w:rFonts w:ascii="Arial" w:hAnsi="Arial" w:cs="Microsoft Sans Serif"/>
        </w:rPr>
        <w:t xml:space="preserve">Is there an index to the data? How would future researchers understand the research? </w:t>
      </w:r>
    </w:p>
    <w:p w:rsidR="007C103B" w:rsidRPr="00A50DC7" w:rsidRDefault="007C103B" w:rsidP="007C103B">
      <w:pPr>
        <w:pStyle w:val="NormalWeb"/>
        <w:numPr>
          <w:ilvl w:val="0"/>
          <w:numId w:val="8"/>
        </w:numPr>
        <w:spacing w:line="276" w:lineRule="auto"/>
        <w:rPr>
          <w:rFonts w:ascii="Arial" w:hAnsi="Arial" w:cs="Microsoft Sans Serif"/>
        </w:rPr>
      </w:pPr>
      <w:r w:rsidRPr="00A50DC7">
        <w:rPr>
          <w:rFonts w:ascii="Arial" w:hAnsi="Arial" w:cs="Microsoft Sans Serif"/>
        </w:rPr>
        <w:t>Has this research been published? Where?</w:t>
      </w:r>
    </w:p>
    <w:p w:rsidR="007C103B" w:rsidRPr="00A50DC7" w:rsidRDefault="007C103B" w:rsidP="007C103B">
      <w:pPr>
        <w:pStyle w:val="NormalWeb"/>
        <w:numPr>
          <w:ilvl w:val="0"/>
          <w:numId w:val="8"/>
        </w:numPr>
        <w:spacing w:line="276" w:lineRule="auto"/>
        <w:rPr>
          <w:rFonts w:ascii="Arial" w:hAnsi="Arial" w:cs="Microsoft Sans Serif"/>
        </w:rPr>
      </w:pPr>
      <w:r w:rsidRPr="00A50DC7">
        <w:rPr>
          <w:rFonts w:ascii="Arial" w:hAnsi="Arial" w:cs="Microsoft Sans Serif"/>
        </w:rPr>
        <w:t xml:space="preserve">Has the data been kept in a research repository? </w:t>
      </w:r>
    </w:p>
    <w:p w:rsidR="007C103B" w:rsidRPr="00A50DC7" w:rsidRDefault="007C103B" w:rsidP="007C103B">
      <w:pPr>
        <w:pStyle w:val="NormalWeb"/>
        <w:numPr>
          <w:ilvl w:val="0"/>
          <w:numId w:val="8"/>
        </w:numPr>
        <w:spacing w:line="276" w:lineRule="auto"/>
        <w:rPr>
          <w:rFonts w:ascii="Arial" w:hAnsi="Arial" w:cs="Microsoft Sans Serif"/>
        </w:rPr>
      </w:pPr>
      <w:r w:rsidRPr="00A50DC7">
        <w:rPr>
          <w:rFonts w:ascii="Arial" w:hAnsi="Arial" w:cs="Microsoft Sans Serif"/>
        </w:rPr>
        <w:t>Are there add</w:t>
      </w:r>
      <w:r w:rsidR="007E6FD8">
        <w:rPr>
          <w:rFonts w:ascii="Arial" w:hAnsi="Arial" w:cs="Microsoft Sans Serif"/>
        </w:rPr>
        <w:t>itional records related to the</w:t>
      </w:r>
      <w:r w:rsidRPr="00A50DC7">
        <w:rPr>
          <w:rFonts w:ascii="Arial" w:hAnsi="Arial" w:cs="Microsoft Sans Serif"/>
        </w:rPr>
        <w:t xml:space="preserve"> data? </w:t>
      </w:r>
    </w:p>
    <w:p w:rsidR="007C103B" w:rsidRPr="00A50DC7" w:rsidRDefault="007C103B" w:rsidP="007C103B">
      <w:pPr>
        <w:pStyle w:val="NormalWeb"/>
        <w:numPr>
          <w:ilvl w:val="0"/>
          <w:numId w:val="8"/>
        </w:numPr>
        <w:spacing w:line="276" w:lineRule="auto"/>
        <w:rPr>
          <w:rFonts w:ascii="Arial" w:hAnsi="Arial" w:cs="Microsoft Sans Serif"/>
        </w:rPr>
      </w:pPr>
      <w:r w:rsidRPr="00A50DC7">
        <w:rPr>
          <w:rFonts w:ascii="Arial" w:hAnsi="Arial" w:cs="Microsoft Sans Serif"/>
        </w:rPr>
        <w:t xml:space="preserve">Are there security or access issues? </w:t>
      </w:r>
    </w:p>
    <w:p w:rsidR="007C103B" w:rsidRPr="00A50DC7" w:rsidRDefault="007E6FD8" w:rsidP="007C103B">
      <w:pPr>
        <w:pStyle w:val="NormalWeb"/>
        <w:numPr>
          <w:ilvl w:val="0"/>
          <w:numId w:val="8"/>
        </w:numPr>
        <w:spacing w:before="0" w:after="0" w:line="276" w:lineRule="auto"/>
        <w:rPr>
          <w:rFonts w:ascii="Arial" w:hAnsi="Arial" w:cs="Microsoft Sans Serif"/>
        </w:rPr>
      </w:pPr>
      <w:r>
        <w:rPr>
          <w:rFonts w:ascii="Arial" w:hAnsi="Arial" w:cs="Microsoft Sans Serif"/>
        </w:rPr>
        <w:t xml:space="preserve">Does </w:t>
      </w:r>
      <w:r w:rsidR="007C103B" w:rsidRPr="00A50DC7">
        <w:rPr>
          <w:rFonts w:ascii="Arial" w:hAnsi="Arial" w:cs="Microsoft Sans Serif"/>
        </w:rPr>
        <w:t>someone else</w:t>
      </w:r>
      <w:r>
        <w:rPr>
          <w:rFonts w:ascii="Arial" w:hAnsi="Arial" w:cs="Microsoft Sans Serif"/>
        </w:rPr>
        <w:t xml:space="preserve"> own the data</w:t>
      </w:r>
      <w:r w:rsidR="007C103B" w:rsidRPr="00A50DC7">
        <w:rPr>
          <w:rFonts w:ascii="Arial" w:hAnsi="Arial" w:cs="Microsoft Sans Serif"/>
        </w:rPr>
        <w:t xml:space="preserve">? </w:t>
      </w:r>
    </w:p>
    <w:p w:rsidR="007C103B" w:rsidRPr="00DD0FAD" w:rsidRDefault="007C103B" w:rsidP="00157CD4">
      <w:pPr>
        <w:pStyle w:val="Heading1"/>
      </w:pPr>
      <w:r w:rsidRPr="00DD0FAD">
        <w:t>Related Records</w:t>
      </w:r>
    </w:p>
    <w:p w:rsidR="007C103B" w:rsidRPr="00A50DC7" w:rsidRDefault="007C103B" w:rsidP="007C103B">
      <w:pPr>
        <w:spacing w:after="0"/>
        <w:rPr>
          <w:rFonts w:ascii="Arial" w:hAnsi="Arial" w:cs="Microsoft Sans Serif"/>
          <w:sz w:val="24"/>
          <w:szCs w:val="24"/>
        </w:rPr>
      </w:pPr>
      <w:r w:rsidRPr="00A50DC7">
        <w:rPr>
          <w:rFonts w:ascii="Arial" w:eastAsia="Times New Roman" w:hAnsi="Arial" w:cs="Microsoft Sans Serif"/>
          <w:sz w:val="24"/>
          <w:szCs w:val="24"/>
        </w:rPr>
        <w:t xml:space="preserve">Some questions during an appraisal process serve to highlight records related to the research data that may provide context to the data or project overall. These records, and their connection to the research data, are a key element in considering a collection of research data for permanent retention in an archive. They help someone unfamiliar with the details of the research make sense of the overall project’s mission, progress, and findings. Additionally, these records may have different retention periods than the research data, so it is important to recognize these records as separate, yet closely related to, your data and requiring management and oversight. In some cases institutional policies may specify that these records are required to be archived, perhaps for historical purposes, even if the data is not. Examples of related records include: </w:t>
      </w:r>
    </w:p>
    <w:p w:rsidR="007C103B" w:rsidRPr="00A50DC7" w:rsidRDefault="007C103B" w:rsidP="007C103B">
      <w:pPr>
        <w:pStyle w:val="ListParagraph"/>
        <w:numPr>
          <w:ilvl w:val="0"/>
          <w:numId w:val="10"/>
        </w:numPr>
        <w:suppressAutoHyphens/>
        <w:spacing w:after="0"/>
        <w:rPr>
          <w:rFonts w:ascii="Arial" w:hAnsi="Arial" w:cs="Microsoft Sans Serif"/>
          <w:sz w:val="24"/>
          <w:szCs w:val="24"/>
        </w:rPr>
      </w:pPr>
      <w:r w:rsidRPr="00A50DC7">
        <w:rPr>
          <w:rFonts w:ascii="Arial" w:eastAsia="Times New Roman" w:hAnsi="Arial" w:cs="Microsoft Sans Serif"/>
          <w:sz w:val="24"/>
          <w:szCs w:val="24"/>
        </w:rPr>
        <w:t xml:space="preserve">Human or animal subject protection records including proposals, protocols, informed consent forms, laboratory care documentation, and related correspondence. </w:t>
      </w:r>
    </w:p>
    <w:p w:rsidR="007C103B" w:rsidRPr="00A50DC7" w:rsidRDefault="007C103B" w:rsidP="007C103B">
      <w:pPr>
        <w:pStyle w:val="ListParagraph"/>
        <w:numPr>
          <w:ilvl w:val="0"/>
          <w:numId w:val="10"/>
        </w:numPr>
        <w:suppressAutoHyphens/>
        <w:spacing w:after="0"/>
        <w:rPr>
          <w:rFonts w:ascii="Arial" w:hAnsi="Arial" w:cs="Microsoft Sans Serif"/>
          <w:sz w:val="24"/>
          <w:szCs w:val="24"/>
        </w:rPr>
      </w:pPr>
      <w:r w:rsidRPr="00A50DC7">
        <w:rPr>
          <w:rFonts w:ascii="Arial" w:eastAsia="Times New Roman" w:hAnsi="Arial" w:cs="Microsoft Sans Serif"/>
          <w:sz w:val="24"/>
          <w:szCs w:val="24"/>
        </w:rPr>
        <w:t xml:space="preserve">Administrative records such as </w:t>
      </w:r>
      <w:r w:rsidRPr="00A50DC7">
        <w:rPr>
          <w:rFonts w:ascii="Arial" w:hAnsi="Arial" w:cs="Microsoft Sans Serif"/>
          <w:sz w:val="24"/>
          <w:szCs w:val="24"/>
        </w:rPr>
        <w:t>proposals, working papers, meeting minutes and notes, narrative reports, internal status reports, personnel records, deliverables such as books and manuals, project review summaries and reports, and related correspondence.</w:t>
      </w:r>
    </w:p>
    <w:p w:rsidR="007C103B" w:rsidRPr="007E6FD8" w:rsidRDefault="007C103B" w:rsidP="007C103B">
      <w:pPr>
        <w:pStyle w:val="ListParagraph"/>
        <w:numPr>
          <w:ilvl w:val="0"/>
          <w:numId w:val="10"/>
        </w:numPr>
        <w:suppressAutoHyphens/>
        <w:spacing w:after="0"/>
        <w:rPr>
          <w:rFonts w:ascii="Arial" w:hAnsi="Arial" w:cs="Microsoft Sans Serif"/>
          <w:sz w:val="24"/>
          <w:szCs w:val="24"/>
        </w:rPr>
      </w:pPr>
      <w:r w:rsidRPr="00A50DC7">
        <w:rPr>
          <w:rFonts w:ascii="Arial" w:hAnsi="Arial" w:cs="Microsoft Sans Serif"/>
          <w:sz w:val="24"/>
          <w:szCs w:val="24"/>
        </w:rPr>
        <w:t xml:space="preserve">Financial records such as accounts payable, invoices, and budget monitoring or audit records. </w:t>
      </w:r>
    </w:p>
    <w:p w:rsidR="007C103B" w:rsidRPr="00DD0FAD" w:rsidRDefault="007C103B" w:rsidP="007E6FD8">
      <w:pPr>
        <w:pStyle w:val="Heading1"/>
      </w:pPr>
      <w:r w:rsidRPr="00DD0FAD">
        <w:t>What Data Should Be Archived?</w:t>
      </w:r>
    </w:p>
    <w:p w:rsidR="007C103B" w:rsidRPr="00A50DC7" w:rsidRDefault="007C103B" w:rsidP="007C103B">
      <w:pPr>
        <w:spacing w:after="0"/>
        <w:rPr>
          <w:rFonts w:ascii="Arial" w:hAnsi="Arial" w:cs="Microsoft Sans Serif"/>
          <w:sz w:val="24"/>
          <w:szCs w:val="24"/>
        </w:rPr>
      </w:pPr>
      <w:r w:rsidRPr="00A50DC7">
        <w:rPr>
          <w:rFonts w:ascii="Arial" w:eastAsia="Times New Roman" w:hAnsi="Arial" w:cs="Microsoft Sans Serif"/>
          <w:sz w:val="24"/>
          <w:szCs w:val="24"/>
        </w:rPr>
        <w:t>Research data and records acquired by an Archives or Special Collection are often assessed to be of long-term, enduring value to a scientific discipline, the public interest, or institutional legacy. Data</w:t>
      </w:r>
      <w:r w:rsidR="007E6FD8">
        <w:rPr>
          <w:rFonts w:ascii="Arial" w:eastAsia="Times New Roman" w:hAnsi="Arial" w:cs="Microsoft Sans Serif"/>
          <w:sz w:val="24"/>
          <w:szCs w:val="24"/>
        </w:rPr>
        <w:t xml:space="preserve"> </w:t>
      </w:r>
      <w:r w:rsidRPr="00A50DC7">
        <w:rPr>
          <w:rFonts w:ascii="Arial" w:eastAsia="Times New Roman" w:hAnsi="Arial" w:cs="Microsoft Sans Serif"/>
          <w:sz w:val="24"/>
          <w:szCs w:val="24"/>
        </w:rPr>
        <w:t xml:space="preserve">sets are often considered a priority for inclusion in an archive when: </w:t>
      </w:r>
    </w:p>
    <w:p w:rsidR="007C103B" w:rsidRPr="00A50DC7" w:rsidRDefault="007E6FD8" w:rsidP="007C103B">
      <w:pPr>
        <w:numPr>
          <w:ilvl w:val="0"/>
          <w:numId w:val="12"/>
        </w:numPr>
        <w:suppressAutoHyphens/>
        <w:spacing w:after="0"/>
        <w:rPr>
          <w:rFonts w:ascii="Arial" w:hAnsi="Arial" w:cs="Microsoft Sans Serif"/>
          <w:sz w:val="24"/>
          <w:szCs w:val="24"/>
        </w:rPr>
      </w:pPr>
      <w:r>
        <w:rPr>
          <w:rFonts w:ascii="Arial" w:eastAsia="Times New Roman" w:hAnsi="Arial" w:cs="Microsoft Sans Serif"/>
          <w:sz w:val="24"/>
          <w:szCs w:val="24"/>
        </w:rPr>
        <w:t xml:space="preserve">The data is </w:t>
      </w:r>
      <w:r w:rsidR="007C103B" w:rsidRPr="00A50DC7">
        <w:rPr>
          <w:rFonts w:ascii="Arial" w:eastAsia="Times New Roman" w:hAnsi="Arial" w:cs="Microsoft Sans Serif"/>
          <w:sz w:val="24"/>
          <w:szCs w:val="24"/>
        </w:rPr>
        <w:t>not available anywhere else, o</w:t>
      </w:r>
      <w:r>
        <w:rPr>
          <w:rFonts w:ascii="Arial" w:eastAsia="Times New Roman" w:hAnsi="Arial" w:cs="Microsoft Sans Serif"/>
          <w:sz w:val="24"/>
          <w:szCs w:val="24"/>
        </w:rPr>
        <w:t>r is</w:t>
      </w:r>
      <w:r w:rsidR="007C103B" w:rsidRPr="00A50DC7">
        <w:rPr>
          <w:rFonts w:ascii="Arial" w:eastAsia="Times New Roman" w:hAnsi="Arial" w:cs="Microsoft Sans Serif"/>
          <w:sz w:val="24"/>
          <w:szCs w:val="24"/>
        </w:rPr>
        <w:t xml:space="preserve"> not likely to be available elsewhere in the future</w:t>
      </w:r>
    </w:p>
    <w:p w:rsidR="007C103B" w:rsidRPr="00A50DC7" w:rsidRDefault="007C103B" w:rsidP="007C103B">
      <w:pPr>
        <w:numPr>
          <w:ilvl w:val="0"/>
          <w:numId w:val="12"/>
        </w:numPr>
        <w:suppressAutoHyphens/>
        <w:spacing w:after="0"/>
        <w:rPr>
          <w:rFonts w:ascii="Arial" w:hAnsi="Arial" w:cs="Microsoft Sans Serif"/>
          <w:sz w:val="24"/>
          <w:szCs w:val="24"/>
        </w:rPr>
      </w:pPr>
      <w:r w:rsidRPr="00A50DC7">
        <w:rPr>
          <w:rFonts w:ascii="Arial" w:hAnsi="Arial" w:cs="Microsoft Sans Serif"/>
          <w:sz w:val="24"/>
          <w:szCs w:val="24"/>
        </w:rPr>
        <w:t>The research is in line with the collecting policies of an institution</w:t>
      </w:r>
      <w:r w:rsidRPr="00A50DC7">
        <w:rPr>
          <w:rFonts w:ascii="Arial" w:eastAsia="Times New Roman" w:hAnsi="Arial" w:cs="Microsoft Sans Serif"/>
          <w:sz w:val="24"/>
          <w:szCs w:val="24"/>
        </w:rPr>
        <w:t xml:space="preserve"> </w:t>
      </w:r>
    </w:p>
    <w:p w:rsidR="007C103B" w:rsidRPr="00A50DC7" w:rsidRDefault="007C103B" w:rsidP="007C103B">
      <w:pPr>
        <w:numPr>
          <w:ilvl w:val="0"/>
          <w:numId w:val="12"/>
        </w:numPr>
        <w:suppressAutoHyphens/>
        <w:spacing w:after="0"/>
        <w:rPr>
          <w:rFonts w:ascii="Arial" w:hAnsi="Arial" w:cs="Microsoft Sans Serif"/>
          <w:sz w:val="24"/>
          <w:szCs w:val="24"/>
        </w:rPr>
      </w:pPr>
      <w:r w:rsidRPr="00A50DC7">
        <w:rPr>
          <w:rFonts w:ascii="Arial" w:eastAsia="Times New Roman" w:hAnsi="Arial" w:cs="Microsoft Sans Serif"/>
          <w:sz w:val="24"/>
          <w:szCs w:val="24"/>
        </w:rPr>
        <w:t>Related records are well maintained, comprehensive and available for archiving</w:t>
      </w:r>
    </w:p>
    <w:p w:rsidR="007C103B" w:rsidRPr="00A50DC7" w:rsidRDefault="007C103B" w:rsidP="007C103B">
      <w:pPr>
        <w:numPr>
          <w:ilvl w:val="0"/>
          <w:numId w:val="12"/>
        </w:numPr>
        <w:suppressAutoHyphens/>
        <w:spacing w:after="0"/>
        <w:rPr>
          <w:rFonts w:ascii="Arial" w:hAnsi="Arial" w:cs="Microsoft Sans Serif"/>
          <w:sz w:val="24"/>
          <w:szCs w:val="24"/>
        </w:rPr>
      </w:pPr>
      <w:r w:rsidRPr="00A50DC7">
        <w:rPr>
          <w:rFonts w:ascii="Arial" w:eastAsia="Times New Roman" w:hAnsi="Arial" w:cs="Microsoft Sans Serif"/>
          <w:sz w:val="24"/>
          <w:szCs w:val="24"/>
        </w:rPr>
        <w:t>Ownership is clear</w:t>
      </w:r>
    </w:p>
    <w:p w:rsidR="007C103B" w:rsidRPr="00A50DC7" w:rsidRDefault="007C103B" w:rsidP="007C103B">
      <w:pPr>
        <w:pStyle w:val="NormalWeb"/>
        <w:numPr>
          <w:ilvl w:val="0"/>
          <w:numId w:val="12"/>
        </w:numPr>
        <w:spacing w:line="276" w:lineRule="auto"/>
        <w:rPr>
          <w:rFonts w:ascii="Arial" w:hAnsi="Arial" w:cs="Microsoft Sans Serif"/>
        </w:rPr>
      </w:pPr>
      <w:r w:rsidRPr="00A50DC7">
        <w:rPr>
          <w:rFonts w:ascii="Arial" w:hAnsi="Arial" w:cs="Microsoft Sans Serif"/>
        </w:rPr>
        <w:t>Standards for privacy and confidentiality of subjects studied are clear</w:t>
      </w:r>
    </w:p>
    <w:p w:rsidR="007C103B" w:rsidRPr="00A50DC7" w:rsidRDefault="007C103B" w:rsidP="007C103B">
      <w:pPr>
        <w:numPr>
          <w:ilvl w:val="0"/>
          <w:numId w:val="12"/>
        </w:numPr>
        <w:suppressAutoHyphens/>
        <w:spacing w:after="0"/>
        <w:rPr>
          <w:rFonts w:ascii="Arial" w:hAnsi="Arial" w:cs="Microsoft Sans Serif"/>
          <w:sz w:val="24"/>
          <w:szCs w:val="24"/>
        </w:rPr>
      </w:pPr>
      <w:r w:rsidRPr="00A50DC7">
        <w:rPr>
          <w:rFonts w:ascii="Arial" w:eastAsia="Times New Roman" w:hAnsi="Arial" w:cs="Microsoft Sans Serif"/>
          <w:sz w:val="24"/>
          <w:szCs w:val="24"/>
        </w:rPr>
        <w:t xml:space="preserve">The technical documentation is comprehensive </w:t>
      </w:r>
    </w:p>
    <w:p w:rsidR="007C103B" w:rsidRPr="00A50DC7" w:rsidRDefault="007E6FD8" w:rsidP="007C103B">
      <w:pPr>
        <w:numPr>
          <w:ilvl w:val="0"/>
          <w:numId w:val="9"/>
        </w:numPr>
        <w:suppressAutoHyphens/>
        <w:spacing w:after="0"/>
        <w:rPr>
          <w:rFonts w:ascii="Arial" w:hAnsi="Arial" w:cs="Microsoft Sans Serif"/>
          <w:sz w:val="24"/>
          <w:szCs w:val="24"/>
        </w:rPr>
      </w:pPr>
      <w:r>
        <w:rPr>
          <w:rFonts w:ascii="Arial" w:eastAsia="Times New Roman" w:hAnsi="Arial" w:cs="Microsoft Sans Serif"/>
          <w:sz w:val="24"/>
          <w:szCs w:val="24"/>
        </w:rPr>
        <w:t>The data is i</w:t>
      </w:r>
      <w:r w:rsidR="007C103B" w:rsidRPr="00A50DC7">
        <w:rPr>
          <w:rFonts w:ascii="Arial" w:eastAsia="Times New Roman" w:hAnsi="Arial" w:cs="Microsoft Sans Serif"/>
          <w:sz w:val="24"/>
          <w:szCs w:val="24"/>
        </w:rPr>
        <w:t>n a format that facilitates ease of use and preservation</w:t>
      </w:r>
    </w:p>
    <w:p w:rsidR="007C103B" w:rsidRPr="00A50DC7" w:rsidRDefault="007C103B" w:rsidP="007E6FD8">
      <w:pPr>
        <w:pStyle w:val="Heading1"/>
      </w:pPr>
      <w:r w:rsidRPr="00DD0FAD">
        <w:t>The Influence of Stakeholders</w:t>
      </w:r>
    </w:p>
    <w:p w:rsidR="007C103B" w:rsidRPr="00A50DC7" w:rsidRDefault="007C103B" w:rsidP="007C103B">
      <w:pPr>
        <w:pStyle w:val="NormalWeb"/>
        <w:spacing w:before="0" w:after="0" w:line="276" w:lineRule="auto"/>
        <w:rPr>
          <w:rFonts w:ascii="Arial" w:hAnsi="Arial" w:cs="Microsoft Sans Serif"/>
        </w:rPr>
      </w:pPr>
      <w:r w:rsidRPr="00A50DC7">
        <w:rPr>
          <w:rFonts w:ascii="Arial" w:hAnsi="Arial" w:cs="Microsoft Sans Serif"/>
        </w:rPr>
        <w:t>As research data management responsibilities may fall within the purview of several departments within your institution, there may be several stakeholders who influence an assessment to archive a particular set of research data and who contribute to the development of retention policies. While ultimately the final decision regarding archiving data usually resides within an institution’s Archives or Special Collections department, other departments contributing to decisions concerning the retention of research data may include:</w:t>
      </w:r>
    </w:p>
    <w:p w:rsidR="007C103B" w:rsidRPr="00A50DC7" w:rsidRDefault="007C103B" w:rsidP="007C103B">
      <w:pPr>
        <w:pStyle w:val="NormalWeb"/>
        <w:numPr>
          <w:ilvl w:val="0"/>
          <w:numId w:val="11"/>
        </w:numPr>
        <w:spacing w:line="276" w:lineRule="auto"/>
        <w:rPr>
          <w:rFonts w:ascii="Arial" w:hAnsi="Arial" w:cs="Microsoft Sans Serif"/>
        </w:rPr>
      </w:pPr>
      <w:r w:rsidRPr="00A50DC7">
        <w:rPr>
          <w:rFonts w:ascii="Arial" w:hAnsi="Arial" w:cs="Microsoft Sans Serif"/>
        </w:rPr>
        <w:t>Department within which the research was conducted</w:t>
      </w:r>
    </w:p>
    <w:p w:rsidR="007C103B" w:rsidRPr="00A50DC7" w:rsidRDefault="007C103B" w:rsidP="007C103B">
      <w:pPr>
        <w:pStyle w:val="NormalWeb"/>
        <w:numPr>
          <w:ilvl w:val="0"/>
          <w:numId w:val="11"/>
        </w:numPr>
        <w:spacing w:line="276" w:lineRule="auto"/>
        <w:rPr>
          <w:rFonts w:ascii="Arial" w:hAnsi="Arial" w:cs="Microsoft Sans Serif"/>
        </w:rPr>
      </w:pPr>
      <w:r w:rsidRPr="00A50DC7">
        <w:rPr>
          <w:rFonts w:ascii="Arial" w:hAnsi="Arial" w:cs="Microsoft Sans Serif"/>
        </w:rPr>
        <w:t>Records Management Office</w:t>
      </w:r>
    </w:p>
    <w:p w:rsidR="007C103B" w:rsidRPr="00A50DC7" w:rsidRDefault="007C103B" w:rsidP="007C103B">
      <w:pPr>
        <w:pStyle w:val="NormalWeb"/>
        <w:numPr>
          <w:ilvl w:val="0"/>
          <w:numId w:val="11"/>
        </w:numPr>
        <w:spacing w:line="276" w:lineRule="auto"/>
        <w:rPr>
          <w:rFonts w:ascii="Arial" w:hAnsi="Arial" w:cs="Microsoft Sans Serif"/>
        </w:rPr>
      </w:pPr>
      <w:r w:rsidRPr="00A50DC7">
        <w:rPr>
          <w:rFonts w:ascii="Arial" w:hAnsi="Arial" w:cs="Microsoft Sans Serif"/>
        </w:rPr>
        <w:t>Office of Information Technology and Security</w:t>
      </w:r>
    </w:p>
    <w:p w:rsidR="007C103B" w:rsidRPr="00A50DC7" w:rsidRDefault="007C103B" w:rsidP="007C103B">
      <w:pPr>
        <w:pStyle w:val="NormalWeb"/>
        <w:numPr>
          <w:ilvl w:val="0"/>
          <w:numId w:val="11"/>
        </w:numPr>
        <w:spacing w:line="276" w:lineRule="auto"/>
        <w:rPr>
          <w:rFonts w:ascii="Arial" w:hAnsi="Arial" w:cs="Microsoft Sans Serif"/>
        </w:rPr>
      </w:pPr>
      <w:r w:rsidRPr="00A50DC7">
        <w:rPr>
          <w:rFonts w:ascii="Arial" w:hAnsi="Arial" w:cs="Microsoft Sans Serif"/>
        </w:rPr>
        <w:t xml:space="preserve">Office of General Counsel </w:t>
      </w:r>
    </w:p>
    <w:p w:rsidR="007C103B" w:rsidRPr="00A50DC7" w:rsidRDefault="007C103B" w:rsidP="007C103B">
      <w:pPr>
        <w:pStyle w:val="NormalWeb"/>
        <w:numPr>
          <w:ilvl w:val="0"/>
          <w:numId w:val="11"/>
        </w:numPr>
        <w:spacing w:line="276" w:lineRule="auto"/>
        <w:rPr>
          <w:rFonts w:ascii="Arial" w:hAnsi="Arial" w:cs="Microsoft Sans Serif"/>
        </w:rPr>
      </w:pPr>
      <w:r w:rsidRPr="00A50DC7">
        <w:rPr>
          <w:rFonts w:ascii="Arial" w:hAnsi="Arial" w:cs="Microsoft Sans Serif"/>
        </w:rPr>
        <w:t xml:space="preserve">Office of Research Compliance </w:t>
      </w:r>
    </w:p>
    <w:p w:rsidR="007C103B" w:rsidRPr="00A50DC7" w:rsidRDefault="007C103B" w:rsidP="007C103B">
      <w:pPr>
        <w:pStyle w:val="NormalWeb"/>
        <w:numPr>
          <w:ilvl w:val="0"/>
          <w:numId w:val="11"/>
        </w:numPr>
        <w:spacing w:line="276" w:lineRule="auto"/>
        <w:rPr>
          <w:rFonts w:ascii="Arial" w:hAnsi="Arial" w:cs="Microsoft Sans Serif"/>
        </w:rPr>
      </w:pPr>
      <w:r w:rsidRPr="00A50DC7">
        <w:rPr>
          <w:rFonts w:ascii="Arial" w:hAnsi="Arial" w:cs="Microsoft Sans Serif"/>
        </w:rPr>
        <w:t>Office of Sponsored Programs</w:t>
      </w:r>
    </w:p>
    <w:p w:rsidR="007C103B" w:rsidRPr="00A50DC7" w:rsidRDefault="007C103B" w:rsidP="007C103B">
      <w:pPr>
        <w:pStyle w:val="NormalWeb"/>
        <w:numPr>
          <w:ilvl w:val="0"/>
          <w:numId w:val="11"/>
        </w:numPr>
        <w:spacing w:line="276" w:lineRule="auto"/>
        <w:rPr>
          <w:rFonts w:ascii="Arial" w:hAnsi="Arial" w:cs="Microsoft Sans Serif"/>
        </w:rPr>
      </w:pPr>
      <w:r w:rsidRPr="00A50DC7">
        <w:rPr>
          <w:rFonts w:ascii="Arial" w:hAnsi="Arial" w:cs="Microsoft Sans Serif"/>
        </w:rPr>
        <w:t>Office of the Dean or Provost</w:t>
      </w:r>
    </w:p>
    <w:p w:rsidR="007C103B" w:rsidRPr="00A50DC7" w:rsidRDefault="007C103B" w:rsidP="007C103B">
      <w:pPr>
        <w:pStyle w:val="NormalWeb"/>
        <w:spacing w:line="276" w:lineRule="auto"/>
        <w:rPr>
          <w:rFonts w:ascii="Arial" w:hAnsi="Arial" w:cs="Microsoft Sans Serif"/>
        </w:rPr>
      </w:pPr>
    </w:p>
    <w:p w:rsidR="007C103B" w:rsidRDefault="007E6FD8" w:rsidP="007C103B">
      <w:pPr>
        <w:rPr>
          <w:rFonts w:ascii="Arial" w:hAnsi="Arial" w:cs="Microsoft Sans Serif"/>
          <w:b/>
          <w:sz w:val="24"/>
          <w:szCs w:val="24"/>
        </w:rPr>
      </w:pPr>
      <w:r>
        <w:rPr>
          <w:rFonts w:ascii="Arial" w:hAnsi="Arial" w:cs="Microsoft Sans Serif"/>
          <w:b/>
          <w:sz w:val="24"/>
          <w:szCs w:val="24"/>
        </w:rPr>
        <w:t xml:space="preserve">C. </w:t>
      </w:r>
      <w:r w:rsidR="007C103B" w:rsidRPr="00A50DC7">
        <w:rPr>
          <w:rFonts w:ascii="Arial" w:hAnsi="Arial" w:cs="Microsoft Sans Serif"/>
          <w:b/>
          <w:sz w:val="24"/>
          <w:szCs w:val="24"/>
        </w:rPr>
        <w:t>Long-Term Data Management and Retention</w:t>
      </w:r>
    </w:p>
    <w:p w:rsidR="00ED29F7" w:rsidRPr="00ED29F7" w:rsidRDefault="00ED29F7" w:rsidP="00ED29F7">
      <w:pPr>
        <w:pBdr>
          <w:top w:val="single" w:sz="4" w:space="1" w:color="auto"/>
          <w:left w:val="single" w:sz="4" w:space="4" w:color="auto"/>
          <w:bottom w:val="single" w:sz="4" w:space="1" w:color="auto"/>
          <w:right w:val="single" w:sz="4" w:space="4" w:color="auto"/>
        </w:pBdr>
        <w:rPr>
          <w:rFonts w:ascii="Arial" w:hAnsi="Arial" w:cs="Arial"/>
          <w:sz w:val="24"/>
          <w:szCs w:val="24"/>
        </w:rPr>
      </w:pPr>
      <w:r w:rsidRPr="00ED29F7">
        <w:rPr>
          <w:rFonts w:ascii="Arial" w:hAnsi="Arial" w:cs="Arial"/>
          <w:sz w:val="24"/>
          <w:szCs w:val="24"/>
        </w:rPr>
        <w:t>Learner Objectives:</w:t>
      </w:r>
    </w:p>
    <w:p w:rsidR="00ED29F7" w:rsidRPr="00ED29F7" w:rsidRDefault="00ED29F7" w:rsidP="00ED29F7">
      <w:pPr>
        <w:pBdr>
          <w:top w:val="single" w:sz="4" w:space="1" w:color="auto"/>
          <w:left w:val="single" w:sz="4" w:space="4" w:color="auto"/>
          <w:bottom w:val="single" w:sz="4" w:space="1" w:color="auto"/>
          <w:right w:val="single" w:sz="4" w:space="4" w:color="auto"/>
        </w:pBdr>
        <w:rPr>
          <w:rFonts w:ascii="Arial" w:hAnsi="Arial" w:cs="Arial"/>
          <w:sz w:val="24"/>
          <w:szCs w:val="24"/>
        </w:rPr>
      </w:pPr>
      <w:r w:rsidRPr="00ED29F7">
        <w:rPr>
          <w:rFonts w:ascii="Arial" w:hAnsi="Arial" w:cs="Arial"/>
          <w:sz w:val="24"/>
          <w:szCs w:val="24"/>
        </w:rPr>
        <w:t>1. Manage their data for the long-term and maintain data “hygiene” to facilitate long-term preservation and reuse</w:t>
      </w:r>
    </w:p>
    <w:p w:rsidR="00ED29F7" w:rsidRPr="00ED29F7" w:rsidRDefault="00ED29F7" w:rsidP="00ED29F7">
      <w:pPr>
        <w:pBdr>
          <w:top w:val="single" w:sz="4" w:space="1" w:color="auto"/>
          <w:left w:val="single" w:sz="4" w:space="4" w:color="auto"/>
          <w:bottom w:val="single" w:sz="4" w:space="1" w:color="auto"/>
          <w:right w:val="single" w:sz="4" w:space="4" w:color="auto"/>
        </w:pBdr>
        <w:rPr>
          <w:rFonts w:ascii="Arial" w:hAnsi="Arial" w:cs="Arial"/>
          <w:sz w:val="24"/>
          <w:szCs w:val="24"/>
        </w:rPr>
      </w:pPr>
      <w:r w:rsidRPr="00ED29F7">
        <w:rPr>
          <w:rFonts w:ascii="Arial" w:hAnsi="Arial" w:cs="Arial"/>
          <w:sz w:val="24"/>
          <w:szCs w:val="24"/>
        </w:rPr>
        <w:t>2. Provide the documentation necessary to actualize their long-term and archival data management plans</w:t>
      </w:r>
    </w:p>
    <w:p w:rsidR="00ED29F7" w:rsidRPr="00ED29F7" w:rsidRDefault="00ED29F7" w:rsidP="00ED29F7">
      <w:pPr>
        <w:pBdr>
          <w:top w:val="single" w:sz="4" w:space="1" w:color="auto"/>
          <w:left w:val="single" w:sz="4" w:space="4" w:color="auto"/>
          <w:bottom w:val="single" w:sz="4" w:space="1" w:color="auto"/>
          <w:right w:val="single" w:sz="4" w:space="4" w:color="auto"/>
        </w:pBdr>
        <w:rPr>
          <w:rFonts w:ascii="Arial" w:hAnsi="Arial" w:cs="Arial"/>
          <w:sz w:val="24"/>
          <w:szCs w:val="24"/>
        </w:rPr>
      </w:pPr>
      <w:r w:rsidRPr="00ED29F7">
        <w:rPr>
          <w:rFonts w:ascii="Arial" w:hAnsi="Arial" w:cs="Arial"/>
          <w:sz w:val="24"/>
          <w:szCs w:val="24"/>
        </w:rPr>
        <w:t>3. Carry out their long-term preservation responsibilities relevant to long-term storage and the appropriate stewardship of assets (e.g., use of open file types; data integrity issues; security and access control requirements; bit level checking; storage redundancy, etc.)</w:t>
      </w:r>
    </w:p>
    <w:p w:rsidR="00ED29F7" w:rsidRPr="00ED29F7" w:rsidRDefault="00ED29F7" w:rsidP="00ED29F7">
      <w:pPr>
        <w:pBdr>
          <w:top w:val="single" w:sz="4" w:space="1" w:color="auto"/>
          <w:left w:val="single" w:sz="4" w:space="4" w:color="auto"/>
          <w:bottom w:val="single" w:sz="4" w:space="1" w:color="auto"/>
          <w:right w:val="single" w:sz="4" w:space="4" w:color="auto"/>
        </w:pBdr>
        <w:rPr>
          <w:rFonts w:ascii="Arial" w:hAnsi="Arial" w:cs="Arial"/>
          <w:sz w:val="24"/>
          <w:szCs w:val="24"/>
        </w:rPr>
      </w:pPr>
      <w:r w:rsidRPr="00ED29F7">
        <w:rPr>
          <w:rFonts w:ascii="Arial" w:hAnsi="Arial" w:cs="Arial"/>
          <w:sz w:val="24"/>
          <w:szCs w:val="24"/>
        </w:rPr>
        <w:t>4. Facilitate the transfer of their research products to institutional archives</w:t>
      </w:r>
    </w:p>
    <w:p w:rsidR="00ED29F7" w:rsidRPr="00ED29F7" w:rsidRDefault="00ED29F7" w:rsidP="00ED29F7">
      <w:pPr>
        <w:pBdr>
          <w:top w:val="single" w:sz="4" w:space="1" w:color="auto"/>
          <w:left w:val="single" w:sz="4" w:space="4" w:color="auto"/>
          <w:bottom w:val="single" w:sz="4" w:space="1" w:color="auto"/>
          <w:right w:val="single" w:sz="4" w:space="4" w:color="auto"/>
        </w:pBdr>
        <w:rPr>
          <w:rFonts w:ascii="Arial" w:hAnsi="Arial" w:cs="Arial"/>
          <w:sz w:val="24"/>
          <w:szCs w:val="24"/>
        </w:rPr>
      </w:pPr>
      <w:r w:rsidRPr="00ED29F7">
        <w:rPr>
          <w:rFonts w:ascii="Arial" w:hAnsi="Arial" w:cs="Arial"/>
          <w:sz w:val="24"/>
          <w:szCs w:val="24"/>
        </w:rPr>
        <w:t>5.  Choose an appropriate repository/archive necessary to satisfy long-term preservation requirements</w:t>
      </w:r>
    </w:p>
    <w:p w:rsidR="00ED29F7" w:rsidRPr="00ED29F7" w:rsidRDefault="00ED29F7" w:rsidP="00ED29F7">
      <w:pPr>
        <w:pBdr>
          <w:top w:val="single" w:sz="4" w:space="1" w:color="auto"/>
          <w:left w:val="single" w:sz="4" w:space="4" w:color="auto"/>
          <w:bottom w:val="single" w:sz="4" w:space="1" w:color="auto"/>
          <w:right w:val="single" w:sz="4" w:space="4" w:color="auto"/>
        </w:pBdr>
        <w:rPr>
          <w:rFonts w:ascii="Arial" w:hAnsi="Arial" w:cs="Arial"/>
          <w:sz w:val="24"/>
          <w:szCs w:val="24"/>
        </w:rPr>
      </w:pPr>
      <w:r w:rsidRPr="00ED29F7">
        <w:rPr>
          <w:rFonts w:ascii="Arial" w:hAnsi="Arial" w:cs="Arial"/>
          <w:sz w:val="24"/>
          <w:szCs w:val="24"/>
        </w:rPr>
        <w:t>6. Use appropriate and sufficient metadata for their data and records’ long-term management and access</w:t>
      </w:r>
    </w:p>
    <w:p w:rsidR="00ED29F7" w:rsidRPr="00ED29F7" w:rsidRDefault="00ED29F7" w:rsidP="00ED29F7">
      <w:pPr>
        <w:pBdr>
          <w:top w:val="single" w:sz="4" w:space="1" w:color="auto"/>
          <w:left w:val="single" w:sz="4" w:space="4" w:color="auto"/>
          <w:bottom w:val="single" w:sz="4" w:space="1" w:color="auto"/>
          <w:right w:val="single" w:sz="4" w:space="4" w:color="auto"/>
        </w:pBdr>
        <w:rPr>
          <w:rFonts w:ascii="Arial" w:hAnsi="Arial" w:cs="Arial"/>
          <w:sz w:val="24"/>
          <w:szCs w:val="24"/>
        </w:rPr>
      </w:pPr>
      <w:r w:rsidRPr="00ED29F7">
        <w:rPr>
          <w:rFonts w:ascii="Arial" w:hAnsi="Arial" w:cs="Arial"/>
          <w:sz w:val="24"/>
          <w:szCs w:val="24"/>
        </w:rPr>
        <w:t>7. Financially plan for the retention and management of their data for the long-term</w:t>
      </w:r>
    </w:p>
    <w:p w:rsidR="007C103B" w:rsidRPr="00DD0FAD" w:rsidRDefault="00DD0FAD" w:rsidP="007E6FD8">
      <w:pPr>
        <w:pStyle w:val="Heading1"/>
      </w:pPr>
      <w:r>
        <w:t>Objectives of Long-</w:t>
      </w:r>
      <w:r w:rsidR="007C103B" w:rsidRPr="00DD0FAD">
        <w:t>Term Data Management and Researcher Responsibilities</w:t>
      </w:r>
    </w:p>
    <w:p w:rsidR="007C103B" w:rsidRPr="00A50DC7" w:rsidRDefault="007C103B" w:rsidP="007C103B">
      <w:pPr>
        <w:spacing w:after="0"/>
        <w:rPr>
          <w:rFonts w:ascii="Arial" w:hAnsi="Arial" w:cs="Microsoft Sans Serif"/>
          <w:sz w:val="24"/>
          <w:szCs w:val="24"/>
        </w:rPr>
      </w:pPr>
      <w:r w:rsidRPr="00A50DC7">
        <w:rPr>
          <w:rFonts w:ascii="Arial" w:hAnsi="Arial" w:cs="Microsoft Sans Serif"/>
          <w:sz w:val="24"/>
          <w:szCs w:val="24"/>
        </w:rPr>
        <w:t>As with th</w:t>
      </w:r>
      <w:r w:rsidR="00DD0FAD">
        <w:rPr>
          <w:rFonts w:ascii="Arial" w:hAnsi="Arial" w:cs="Microsoft Sans Serif"/>
          <w:sz w:val="24"/>
          <w:szCs w:val="24"/>
        </w:rPr>
        <w:t>e appraisal of records for long-</w:t>
      </w:r>
      <w:r w:rsidRPr="00A50DC7">
        <w:rPr>
          <w:rFonts w:ascii="Arial" w:hAnsi="Arial" w:cs="Microsoft Sans Serif"/>
          <w:sz w:val="24"/>
          <w:szCs w:val="24"/>
        </w:rPr>
        <w:t xml:space="preserve">term retention and archiving, researchers play a critical role in planning for the ongoing management and </w:t>
      </w:r>
      <w:r w:rsidR="007E6FD8">
        <w:rPr>
          <w:rFonts w:ascii="Arial" w:hAnsi="Arial" w:cs="Microsoft Sans Serif"/>
          <w:sz w:val="24"/>
          <w:szCs w:val="24"/>
        </w:rPr>
        <w:t xml:space="preserve">preservation of research data. </w:t>
      </w:r>
      <w:r w:rsidRPr="00A50DC7">
        <w:rPr>
          <w:rFonts w:ascii="Arial" w:hAnsi="Arial" w:cs="Microsoft Sans Serif"/>
          <w:sz w:val="24"/>
          <w:szCs w:val="24"/>
        </w:rPr>
        <w:t>Conceptually, long</w:t>
      </w:r>
      <w:r w:rsidR="00DD0FAD">
        <w:rPr>
          <w:rFonts w:ascii="Arial" w:hAnsi="Arial" w:cs="Microsoft Sans Serif"/>
          <w:sz w:val="24"/>
          <w:szCs w:val="24"/>
        </w:rPr>
        <w:t>-term data management and long-</w:t>
      </w:r>
      <w:r w:rsidRPr="00A50DC7">
        <w:rPr>
          <w:rFonts w:ascii="Arial" w:hAnsi="Arial" w:cs="Microsoft Sans Serif"/>
          <w:sz w:val="24"/>
          <w:szCs w:val="24"/>
        </w:rPr>
        <w:t>term preservation have the same objectives:</w:t>
      </w:r>
    </w:p>
    <w:p w:rsidR="007C103B" w:rsidRPr="00A50DC7" w:rsidRDefault="007C103B" w:rsidP="007C103B">
      <w:pPr>
        <w:spacing w:after="0"/>
        <w:rPr>
          <w:rFonts w:ascii="Arial" w:hAnsi="Arial" w:cs="Microsoft Sans Serif"/>
          <w:sz w:val="24"/>
          <w:szCs w:val="24"/>
        </w:rPr>
      </w:pPr>
    </w:p>
    <w:p w:rsidR="007C103B" w:rsidRDefault="007C103B" w:rsidP="007E6FD8">
      <w:pPr>
        <w:pStyle w:val="ListParagraph"/>
        <w:numPr>
          <w:ilvl w:val="0"/>
          <w:numId w:val="2"/>
        </w:numPr>
        <w:spacing w:after="0"/>
        <w:rPr>
          <w:rFonts w:ascii="Arial" w:hAnsi="Arial" w:cs="Microsoft Sans Serif"/>
          <w:sz w:val="24"/>
          <w:szCs w:val="24"/>
        </w:rPr>
      </w:pPr>
      <w:r w:rsidRPr="00A50DC7">
        <w:rPr>
          <w:rFonts w:ascii="Arial" w:hAnsi="Arial" w:cs="Microsoft Sans Serif"/>
          <w:sz w:val="24"/>
          <w:szCs w:val="24"/>
        </w:rPr>
        <w:t>Ongoing, consistent, and citable access to data and associated contextual records after a p</w:t>
      </w:r>
      <w:r w:rsidR="00DD0FAD">
        <w:rPr>
          <w:rFonts w:ascii="Arial" w:hAnsi="Arial" w:cs="Microsoft Sans Serif"/>
          <w:sz w:val="24"/>
          <w:szCs w:val="24"/>
        </w:rPr>
        <w:t>roject is complete and in suc</w:t>
      </w:r>
      <w:r w:rsidRPr="00A50DC7">
        <w:rPr>
          <w:rFonts w:ascii="Arial" w:hAnsi="Arial" w:cs="Microsoft Sans Serif"/>
          <w:sz w:val="24"/>
          <w:szCs w:val="24"/>
        </w:rPr>
        <w:t>h a way as to permit the long-term review, re-use, interpretation, and re-creation of the products of research</w:t>
      </w:r>
    </w:p>
    <w:p w:rsidR="007E6FD8" w:rsidRPr="007E6FD8" w:rsidRDefault="007E6FD8" w:rsidP="007E6FD8">
      <w:pPr>
        <w:pStyle w:val="ListParagraph"/>
        <w:spacing w:after="0"/>
        <w:rPr>
          <w:rFonts w:ascii="Arial" w:hAnsi="Arial" w:cs="Microsoft Sans Serif"/>
          <w:sz w:val="24"/>
          <w:szCs w:val="24"/>
        </w:rPr>
      </w:pPr>
    </w:p>
    <w:p w:rsidR="007C103B" w:rsidRDefault="007C103B" w:rsidP="007C103B">
      <w:pPr>
        <w:pStyle w:val="ListParagraph"/>
        <w:numPr>
          <w:ilvl w:val="0"/>
          <w:numId w:val="2"/>
        </w:numPr>
        <w:spacing w:after="0"/>
        <w:rPr>
          <w:rFonts w:ascii="Arial" w:hAnsi="Arial" w:cs="Microsoft Sans Serif"/>
          <w:sz w:val="24"/>
          <w:szCs w:val="24"/>
        </w:rPr>
      </w:pPr>
      <w:r w:rsidRPr="00A50DC7">
        <w:rPr>
          <w:rFonts w:ascii="Arial" w:hAnsi="Arial" w:cs="Microsoft Sans Serif"/>
          <w:sz w:val="24"/>
          <w:szCs w:val="24"/>
        </w:rPr>
        <w:t>Ensuring that protected data stays protected through reposit</w:t>
      </w:r>
      <w:r w:rsidR="007E6FD8">
        <w:rPr>
          <w:rFonts w:ascii="Arial" w:hAnsi="Arial" w:cs="Microsoft Sans Serif"/>
          <w:sz w:val="24"/>
          <w:szCs w:val="24"/>
        </w:rPr>
        <w:t>ory-governed access controls</w:t>
      </w:r>
    </w:p>
    <w:p w:rsidR="007E6FD8" w:rsidRPr="007E6FD8" w:rsidRDefault="007E6FD8" w:rsidP="007E6FD8">
      <w:pPr>
        <w:spacing w:after="0"/>
        <w:rPr>
          <w:rFonts w:ascii="Arial" w:hAnsi="Arial" w:cs="Microsoft Sans Serif"/>
          <w:sz w:val="24"/>
          <w:szCs w:val="24"/>
        </w:rPr>
      </w:pPr>
    </w:p>
    <w:p w:rsidR="007C103B" w:rsidRPr="00A50DC7" w:rsidRDefault="007C103B" w:rsidP="007C103B">
      <w:pPr>
        <w:pStyle w:val="ListParagraph"/>
        <w:numPr>
          <w:ilvl w:val="0"/>
          <w:numId w:val="2"/>
        </w:numPr>
        <w:spacing w:after="0"/>
        <w:rPr>
          <w:rFonts w:ascii="Arial" w:hAnsi="Arial" w:cs="Microsoft Sans Serif"/>
          <w:sz w:val="24"/>
          <w:szCs w:val="24"/>
        </w:rPr>
      </w:pPr>
      <w:r w:rsidRPr="00A50DC7">
        <w:rPr>
          <w:rFonts w:ascii="Arial" w:hAnsi="Arial" w:cs="Microsoft Sans Serif"/>
          <w:sz w:val="24"/>
          <w:szCs w:val="24"/>
        </w:rPr>
        <w:t>Ensuring the integrity of the data itself beyond mandated retention periods through the use of automated repository functions, such as the replication of data to geographically dispersed locations</w:t>
      </w:r>
    </w:p>
    <w:p w:rsidR="007C103B" w:rsidRPr="00A50DC7" w:rsidRDefault="007C103B" w:rsidP="007C103B">
      <w:pPr>
        <w:pStyle w:val="ListParagraph"/>
        <w:spacing w:after="0"/>
        <w:rPr>
          <w:rFonts w:ascii="Arial" w:hAnsi="Arial" w:cs="Microsoft Sans Serif"/>
          <w:sz w:val="24"/>
          <w:szCs w:val="24"/>
        </w:rPr>
      </w:pPr>
    </w:p>
    <w:p w:rsidR="007C103B" w:rsidRPr="00A50DC7" w:rsidRDefault="007C103B" w:rsidP="007C103B">
      <w:pPr>
        <w:spacing w:after="0"/>
        <w:rPr>
          <w:rFonts w:ascii="Arial" w:hAnsi="Arial" w:cs="Microsoft Sans Serif"/>
          <w:sz w:val="24"/>
          <w:szCs w:val="24"/>
        </w:rPr>
      </w:pPr>
      <w:r w:rsidRPr="00A50DC7">
        <w:rPr>
          <w:rFonts w:ascii="Arial" w:hAnsi="Arial" w:cs="Microsoft Sans Serif"/>
          <w:sz w:val="24"/>
          <w:szCs w:val="24"/>
        </w:rPr>
        <w:t>In practice, however, long-term data management speaks to the intellectual responsibilities and actions of the researcher, while long-term preservation addresses the technical requirements necessary to ensuring access that is “permanent and persistent.”</w:t>
      </w:r>
      <w:r w:rsidRPr="00A50DC7">
        <w:rPr>
          <w:rStyle w:val="FootnoteReference"/>
          <w:rFonts w:ascii="Arial" w:hAnsi="Arial" w:cs="Microsoft Sans Serif"/>
          <w:sz w:val="24"/>
          <w:szCs w:val="24"/>
        </w:rPr>
        <w:footnoteReference w:id="9"/>
      </w:r>
      <w:r w:rsidR="007E6FD8">
        <w:rPr>
          <w:rFonts w:ascii="Arial" w:hAnsi="Arial" w:cs="Microsoft Sans Serif"/>
          <w:sz w:val="24"/>
          <w:szCs w:val="24"/>
        </w:rPr>
        <w:t xml:space="preserve"> </w:t>
      </w:r>
      <w:r w:rsidRPr="00A50DC7">
        <w:rPr>
          <w:rFonts w:ascii="Arial" w:hAnsi="Arial" w:cs="Microsoft Sans Serif"/>
          <w:sz w:val="24"/>
          <w:szCs w:val="24"/>
        </w:rPr>
        <w:t>It is the management of the data, as exposed in a repository, which enables knowledge to be discovered, shared, and further developed. Karasti and Baker articulate this distinction in their article “Digital Data Practices and the Long Term Ecological Research Program Growing Global” (2008):</w:t>
      </w:r>
    </w:p>
    <w:p w:rsidR="007C103B" w:rsidRPr="00A50DC7" w:rsidRDefault="007C103B" w:rsidP="007C103B">
      <w:pPr>
        <w:spacing w:after="0"/>
        <w:rPr>
          <w:rFonts w:ascii="Arial" w:hAnsi="Arial" w:cs="Microsoft Sans Serif"/>
          <w:sz w:val="24"/>
          <w:szCs w:val="24"/>
        </w:rPr>
      </w:pPr>
    </w:p>
    <w:p w:rsidR="007C103B" w:rsidRDefault="007C103B" w:rsidP="007C103B">
      <w:pPr>
        <w:spacing w:after="0"/>
        <w:ind w:left="720"/>
        <w:rPr>
          <w:rFonts w:ascii="Arial" w:eastAsia="Times New Roman" w:hAnsi="Arial" w:cs="Microsoft Sans Serif"/>
          <w:i/>
          <w:sz w:val="24"/>
          <w:szCs w:val="24"/>
        </w:rPr>
      </w:pPr>
      <w:r w:rsidRPr="00A50DC7">
        <w:rPr>
          <w:rFonts w:ascii="Arial" w:eastAsia="Times New Roman" w:hAnsi="Arial" w:cs="Microsoft Sans Serif"/>
          <w:i/>
          <w:sz w:val="24"/>
          <w:szCs w:val="24"/>
        </w:rPr>
        <w:t>Long-term data defies the simplistic definition of “reuse” as “the use of data collected for one purpose to study a new problem” (Zimmerman, 2008). Rather, an individual long-term dataset can have multiple relationships with other datasets and with research questions during its lifetime.</w:t>
      </w:r>
      <w:r w:rsidRPr="00A50DC7">
        <w:rPr>
          <w:rStyle w:val="FootnoteReference"/>
          <w:rFonts w:ascii="Arial" w:eastAsia="Times New Roman" w:hAnsi="Arial" w:cs="Microsoft Sans Serif"/>
          <w:i/>
          <w:sz w:val="24"/>
          <w:szCs w:val="24"/>
        </w:rPr>
        <w:footnoteReference w:id="10"/>
      </w:r>
    </w:p>
    <w:p w:rsidR="007E6FD8" w:rsidRPr="00A50DC7" w:rsidRDefault="007E6FD8" w:rsidP="007C103B">
      <w:pPr>
        <w:spacing w:after="0"/>
        <w:ind w:left="720"/>
        <w:rPr>
          <w:rFonts w:ascii="Arial" w:hAnsi="Arial" w:cs="Microsoft Sans Serif"/>
          <w:sz w:val="24"/>
          <w:szCs w:val="24"/>
        </w:rPr>
      </w:pPr>
    </w:p>
    <w:p w:rsidR="007C103B" w:rsidRDefault="007C103B" w:rsidP="007C103B">
      <w:pPr>
        <w:spacing w:after="0"/>
        <w:rPr>
          <w:rFonts w:ascii="Arial" w:hAnsi="Arial" w:cs="Microsoft Sans Serif"/>
          <w:sz w:val="24"/>
          <w:szCs w:val="24"/>
        </w:rPr>
      </w:pPr>
      <w:r w:rsidRPr="00A50DC7">
        <w:rPr>
          <w:rFonts w:ascii="Arial" w:hAnsi="Arial" w:cs="Microsoft Sans Serif"/>
          <w:sz w:val="24"/>
          <w:szCs w:val="24"/>
        </w:rPr>
        <w:t xml:space="preserve">In other words, good long-term data management </w:t>
      </w:r>
      <w:r w:rsidRPr="00A50DC7">
        <w:rPr>
          <w:rFonts w:ascii="Arial" w:hAnsi="Arial" w:cs="Microsoft Sans Serif"/>
          <w:i/>
          <w:sz w:val="24"/>
          <w:szCs w:val="24"/>
        </w:rPr>
        <w:t>includes</w:t>
      </w:r>
      <w:r w:rsidRPr="00A50DC7">
        <w:rPr>
          <w:rFonts w:ascii="Arial" w:hAnsi="Arial" w:cs="Microsoft Sans Serif"/>
          <w:sz w:val="24"/>
          <w:szCs w:val="24"/>
        </w:rPr>
        <w:t xml:space="preserve"> the selection of a repository, whether hosted by your institution or not, to ensure baseline descriptive information about research is captured along with the data</w:t>
      </w:r>
      <w:r w:rsidR="007E6FD8">
        <w:rPr>
          <w:rFonts w:ascii="Arial" w:hAnsi="Arial" w:cs="Microsoft Sans Serif"/>
          <w:sz w:val="24"/>
          <w:szCs w:val="24"/>
        </w:rPr>
        <w:t xml:space="preserve"> </w:t>
      </w:r>
      <w:r w:rsidRPr="00A50DC7">
        <w:rPr>
          <w:rFonts w:ascii="Arial" w:hAnsi="Arial" w:cs="Microsoft Sans Serif"/>
          <w:sz w:val="24"/>
          <w:szCs w:val="24"/>
        </w:rPr>
        <w:t>set and that certain technical processes are performed routinely and reliably to maintain data integrity. The below table outlines the distinctions between the work required of a principal investigator/researcher and the related functions of a preservation repository.</w:t>
      </w:r>
    </w:p>
    <w:p w:rsidR="00ED29F7" w:rsidRDefault="00ED29F7" w:rsidP="007C103B">
      <w:pPr>
        <w:spacing w:after="0"/>
        <w:rPr>
          <w:rFonts w:ascii="Arial" w:hAnsi="Arial" w:cs="Microsoft Sans Serif"/>
          <w:sz w:val="24"/>
          <w:szCs w:val="24"/>
        </w:rPr>
      </w:pPr>
    </w:p>
    <w:p w:rsidR="00ED29F7" w:rsidRDefault="00ED29F7" w:rsidP="007C103B">
      <w:pPr>
        <w:spacing w:after="0"/>
        <w:rPr>
          <w:rFonts w:ascii="Arial" w:hAnsi="Arial" w:cs="Microsoft Sans Serif"/>
          <w:sz w:val="24"/>
          <w:szCs w:val="24"/>
        </w:rPr>
      </w:pPr>
    </w:p>
    <w:p w:rsidR="00ED29F7" w:rsidRPr="00A50DC7" w:rsidRDefault="00ED29F7" w:rsidP="007C103B">
      <w:pPr>
        <w:spacing w:after="0"/>
        <w:rPr>
          <w:rFonts w:ascii="Arial" w:hAnsi="Arial" w:cs="Microsoft Sans Serif"/>
          <w:sz w:val="24"/>
          <w:szCs w:val="24"/>
        </w:rPr>
      </w:pPr>
    </w:p>
    <w:p w:rsidR="007C103B" w:rsidRPr="00A50DC7" w:rsidRDefault="007C103B" w:rsidP="007C103B">
      <w:pPr>
        <w:spacing w:after="0"/>
        <w:rPr>
          <w:rFonts w:ascii="Arial" w:hAnsi="Arial" w:cs="Microsoft Sans Serif"/>
          <w:sz w:val="24"/>
          <w:szCs w:val="24"/>
        </w:rPr>
      </w:pPr>
    </w:p>
    <w:tbl>
      <w:tblPr>
        <w:tblStyle w:val="TableGrid"/>
        <w:tblW w:w="0" w:type="auto"/>
        <w:tblLayout w:type="fixed"/>
        <w:tblLook w:val="04A0"/>
      </w:tblPr>
      <w:tblGrid>
        <w:gridCol w:w="4608"/>
        <w:gridCol w:w="4968"/>
      </w:tblGrid>
      <w:tr w:rsidR="007C103B" w:rsidRPr="00A50DC7">
        <w:tc>
          <w:tcPr>
            <w:tcW w:w="4608" w:type="dxa"/>
          </w:tcPr>
          <w:p w:rsidR="007C103B" w:rsidRPr="00A50DC7" w:rsidRDefault="007C103B" w:rsidP="007C103B">
            <w:pPr>
              <w:rPr>
                <w:rFonts w:ascii="Arial" w:hAnsi="Arial" w:cs="Microsoft Sans Serif"/>
                <w:b/>
                <w:sz w:val="24"/>
                <w:szCs w:val="24"/>
              </w:rPr>
            </w:pPr>
            <w:r w:rsidRPr="00A50DC7">
              <w:rPr>
                <w:rFonts w:ascii="Arial" w:hAnsi="Arial" w:cs="Microsoft Sans Serif"/>
                <w:b/>
                <w:sz w:val="24"/>
                <w:szCs w:val="24"/>
              </w:rPr>
              <w:t>Responsibilities of the Principal Investigator/Researcher</w:t>
            </w:r>
          </w:p>
        </w:tc>
        <w:tc>
          <w:tcPr>
            <w:tcW w:w="4968" w:type="dxa"/>
          </w:tcPr>
          <w:p w:rsidR="007C103B" w:rsidRPr="00A50DC7" w:rsidRDefault="007C103B" w:rsidP="007C103B">
            <w:pPr>
              <w:rPr>
                <w:rFonts w:ascii="Arial" w:hAnsi="Arial" w:cs="Microsoft Sans Serif"/>
                <w:b/>
                <w:sz w:val="24"/>
                <w:szCs w:val="24"/>
              </w:rPr>
            </w:pPr>
            <w:r w:rsidRPr="00A50DC7">
              <w:rPr>
                <w:rFonts w:ascii="Arial" w:hAnsi="Arial" w:cs="Microsoft Sans Serif"/>
                <w:b/>
                <w:sz w:val="24"/>
                <w:szCs w:val="24"/>
              </w:rPr>
              <w:t xml:space="preserve">Functionalities of the Preservation Repository </w:t>
            </w:r>
          </w:p>
        </w:tc>
      </w:tr>
      <w:tr w:rsidR="007C103B" w:rsidRPr="00A50DC7">
        <w:tc>
          <w:tcPr>
            <w:tcW w:w="4608" w:type="dxa"/>
          </w:tcPr>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Appraises research data and contextual documentation for deposit, adhering to requirements specified by his/her institution and granting agency; working with project researchers to ensure all records are captured; and consults with an archivist or records manager regarding research records that may be useful for historians across disciplines and over time (Module 7, section B)</w:t>
            </w:r>
          </w:p>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 xml:space="preserve"> </w:t>
            </w:r>
          </w:p>
        </w:tc>
        <w:tc>
          <w:tcPr>
            <w:tcW w:w="4968" w:type="dxa"/>
          </w:tcPr>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Offers instruction on repository scope, requirements, and infrastructure</w:t>
            </w:r>
          </w:p>
        </w:tc>
      </w:tr>
      <w:tr w:rsidR="007C103B" w:rsidRPr="00A50DC7">
        <w:tc>
          <w:tcPr>
            <w:tcW w:w="4608" w:type="dxa"/>
          </w:tcPr>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Collocates all data, data</w:t>
            </w:r>
            <w:r w:rsidR="00ED29F7">
              <w:rPr>
                <w:rFonts w:ascii="Arial" w:hAnsi="Arial" w:cs="Microsoft Sans Serif"/>
                <w:sz w:val="24"/>
                <w:szCs w:val="24"/>
              </w:rPr>
              <w:t xml:space="preserve"> </w:t>
            </w:r>
            <w:r w:rsidRPr="00A50DC7">
              <w:rPr>
                <w:rFonts w:ascii="Arial" w:hAnsi="Arial" w:cs="Microsoft Sans Serif"/>
                <w:sz w:val="24"/>
                <w:szCs w:val="24"/>
              </w:rPr>
              <w:t>sets, and contextual records on removable storage devices, hard drives, cloud storage, and network  servers for retention (</w:t>
            </w:r>
            <w:hyperlink r:id="rId8" w:history="1">
              <w:r w:rsidRPr="00A50DC7">
                <w:rPr>
                  <w:rStyle w:val="Hyperlink"/>
                  <w:rFonts w:ascii="Arial" w:hAnsi="Arial" w:cs="Microsoft Sans Serif"/>
                  <w:sz w:val="24"/>
                  <w:szCs w:val="24"/>
                </w:rPr>
                <w:t>Module 4</w:t>
              </w:r>
            </w:hyperlink>
            <w:r w:rsidRPr="00A50DC7">
              <w:rPr>
                <w:rFonts w:ascii="Arial" w:hAnsi="Arial" w:cs="Microsoft Sans Serif"/>
                <w:sz w:val="24"/>
                <w:szCs w:val="24"/>
              </w:rPr>
              <w:t>)</w:t>
            </w:r>
          </w:p>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 xml:space="preserve"> </w:t>
            </w:r>
          </w:p>
        </w:tc>
        <w:tc>
          <w:tcPr>
            <w:tcW w:w="4968" w:type="dxa"/>
          </w:tcPr>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Centralizes a point of upload and management of files</w:t>
            </w:r>
          </w:p>
        </w:tc>
      </w:tr>
      <w:tr w:rsidR="007C103B" w:rsidRPr="00A50DC7">
        <w:tc>
          <w:tcPr>
            <w:tcW w:w="4608" w:type="dxa"/>
          </w:tcPr>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 xml:space="preserve">Consults with appropriate institutional offices about intellectual property and distribution rights, as well as applicable data security rules, prior to depositing data and associated records (Modules </w:t>
            </w:r>
            <w:hyperlink r:id="rId9" w:history="1">
              <w:r w:rsidRPr="00A50DC7">
                <w:rPr>
                  <w:rStyle w:val="Hyperlink"/>
                  <w:rFonts w:ascii="Arial" w:hAnsi="Arial" w:cs="Microsoft Sans Serif"/>
                  <w:sz w:val="24"/>
                  <w:szCs w:val="24"/>
                </w:rPr>
                <w:t>5</w:t>
              </w:r>
            </w:hyperlink>
            <w:r w:rsidRPr="00A50DC7">
              <w:rPr>
                <w:rFonts w:ascii="Arial" w:hAnsi="Arial" w:cs="Microsoft Sans Serif"/>
                <w:sz w:val="24"/>
                <w:szCs w:val="24"/>
              </w:rPr>
              <w:t xml:space="preserve"> and </w:t>
            </w:r>
            <w:hyperlink r:id="rId10" w:history="1">
              <w:r w:rsidRPr="00A50DC7">
                <w:rPr>
                  <w:rStyle w:val="Hyperlink"/>
                  <w:rFonts w:ascii="Arial" w:hAnsi="Arial" w:cs="Microsoft Sans Serif"/>
                  <w:sz w:val="24"/>
                  <w:szCs w:val="24"/>
                </w:rPr>
                <w:t>6</w:t>
              </w:r>
            </w:hyperlink>
            <w:r w:rsidRPr="00A50DC7">
              <w:rPr>
                <w:rFonts w:ascii="Arial" w:hAnsi="Arial" w:cs="Microsoft Sans Serif"/>
                <w:sz w:val="24"/>
                <w:szCs w:val="24"/>
              </w:rPr>
              <w:t>)</w:t>
            </w:r>
          </w:p>
          <w:p w:rsidR="007C103B" w:rsidRPr="00A50DC7" w:rsidRDefault="007C103B" w:rsidP="007C103B">
            <w:pPr>
              <w:rPr>
                <w:rFonts w:ascii="Arial" w:hAnsi="Arial" w:cs="Microsoft Sans Serif"/>
                <w:sz w:val="24"/>
                <w:szCs w:val="24"/>
              </w:rPr>
            </w:pPr>
          </w:p>
        </w:tc>
        <w:tc>
          <w:tcPr>
            <w:tcW w:w="4968" w:type="dxa"/>
          </w:tcPr>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Enables the creation of intellectual property and rights metadata to clarify the rules governing access to, and use of, deposited files</w:t>
            </w:r>
          </w:p>
        </w:tc>
      </w:tr>
      <w:tr w:rsidR="007C103B" w:rsidRPr="00A50DC7">
        <w:tc>
          <w:tcPr>
            <w:tcW w:w="4608" w:type="dxa"/>
          </w:tcPr>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 xml:space="preserve">Re-organizes and re-names files as necessary to correct deviations from project-established filing structure and file naming conventions </w:t>
            </w:r>
          </w:p>
          <w:p w:rsidR="007C103B" w:rsidRPr="00A50DC7" w:rsidRDefault="007C103B" w:rsidP="007C103B">
            <w:pPr>
              <w:rPr>
                <w:rFonts w:ascii="Arial" w:hAnsi="Arial" w:cs="Microsoft Sans Serif"/>
                <w:sz w:val="24"/>
                <w:szCs w:val="24"/>
              </w:rPr>
            </w:pPr>
          </w:p>
        </w:tc>
        <w:tc>
          <w:tcPr>
            <w:tcW w:w="4968" w:type="dxa"/>
          </w:tcPr>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Enables uploads of folders and specifies maximum character length for file names</w:t>
            </w:r>
          </w:p>
        </w:tc>
      </w:tr>
      <w:tr w:rsidR="007C103B" w:rsidRPr="00A50DC7">
        <w:tc>
          <w:tcPr>
            <w:tcW w:w="4608" w:type="dxa"/>
          </w:tcPr>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Saves files in open formats whenever possible (</w:t>
            </w:r>
            <w:hyperlink r:id="rId11" w:history="1">
              <w:r w:rsidRPr="00A50DC7">
                <w:rPr>
                  <w:rStyle w:val="Hyperlink"/>
                  <w:rFonts w:ascii="Arial" w:hAnsi="Arial" w:cs="Microsoft Sans Serif"/>
                  <w:sz w:val="24"/>
                  <w:szCs w:val="24"/>
                </w:rPr>
                <w:t>Module 2</w:t>
              </w:r>
            </w:hyperlink>
            <w:r w:rsidRPr="00A50DC7">
              <w:rPr>
                <w:rFonts w:ascii="Arial" w:hAnsi="Arial" w:cs="Microsoft Sans Serif"/>
                <w:sz w:val="24"/>
                <w:szCs w:val="24"/>
              </w:rPr>
              <w:t>)</w:t>
            </w:r>
          </w:p>
        </w:tc>
        <w:tc>
          <w:tcPr>
            <w:tcW w:w="4968" w:type="dxa"/>
          </w:tcPr>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 xml:space="preserve">Accepts broad variety of file formats, which may include SPSS, Stata, R Data, FITS data, Social Network Data, and Data Visualizations </w:t>
            </w:r>
          </w:p>
          <w:p w:rsidR="007C103B" w:rsidRPr="00A50DC7" w:rsidRDefault="007C103B" w:rsidP="007C103B">
            <w:pPr>
              <w:rPr>
                <w:rFonts w:ascii="Arial" w:hAnsi="Arial" w:cs="Microsoft Sans Serif"/>
                <w:sz w:val="24"/>
                <w:szCs w:val="24"/>
              </w:rPr>
            </w:pPr>
          </w:p>
        </w:tc>
      </w:tr>
      <w:tr w:rsidR="007C103B" w:rsidRPr="00A50DC7">
        <w:tc>
          <w:tcPr>
            <w:tcW w:w="4608" w:type="dxa"/>
          </w:tcPr>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Performs virus checks and other scans to prevent the deposit of spy or malware</w:t>
            </w:r>
          </w:p>
          <w:p w:rsidR="007C103B" w:rsidRPr="00A50DC7" w:rsidRDefault="007C103B" w:rsidP="007C103B">
            <w:pPr>
              <w:rPr>
                <w:rFonts w:ascii="Arial" w:hAnsi="Arial" w:cs="Microsoft Sans Serif"/>
                <w:sz w:val="24"/>
                <w:szCs w:val="24"/>
              </w:rPr>
            </w:pPr>
          </w:p>
        </w:tc>
        <w:tc>
          <w:tcPr>
            <w:tcW w:w="4968" w:type="dxa"/>
          </w:tcPr>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Performs routine virus checking and restores files to replace corrupted versions; ensures overall integrity of data deposited</w:t>
            </w:r>
          </w:p>
          <w:p w:rsidR="007C103B" w:rsidRPr="00A50DC7" w:rsidRDefault="007C103B" w:rsidP="007C103B">
            <w:pPr>
              <w:rPr>
                <w:rFonts w:ascii="Arial" w:hAnsi="Arial" w:cs="Microsoft Sans Serif"/>
                <w:sz w:val="24"/>
                <w:szCs w:val="24"/>
              </w:rPr>
            </w:pPr>
          </w:p>
        </w:tc>
      </w:tr>
      <w:tr w:rsidR="007C103B" w:rsidRPr="00A50DC7">
        <w:tc>
          <w:tcPr>
            <w:tcW w:w="4608" w:type="dxa"/>
          </w:tcPr>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De-identifies data</w:t>
            </w:r>
            <w:r w:rsidR="00ED29F7">
              <w:rPr>
                <w:rFonts w:ascii="Arial" w:hAnsi="Arial" w:cs="Microsoft Sans Serif"/>
                <w:sz w:val="24"/>
                <w:szCs w:val="24"/>
              </w:rPr>
              <w:t xml:space="preserve"> </w:t>
            </w:r>
            <w:r w:rsidRPr="00A50DC7">
              <w:rPr>
                <w:rFonts w:ascii="Arial" w:hAnsi="Arial" w:cs="Microsoft Sans Serif"/>
                <w:sz w:val="24"/>
                <w:szCs w:val="24"/>
              </w:rPr>
              <w:t>sets for public access as necessary to maintain privacy and confidentiality; deposits both copies in repository</w:t>
            </w:r>
          </w:p>
          <w:p w:rsidR="007C103B" w:rsidRPr="00A50DC7" w:rsidRDefault="007C103B" w:rsidP="007C103B">
            <w:pPr>
              <w:rPr>
                <w:rFonts w:ascii="Arial" w:hAnsi="Arial" w:cs="Microsoft Sans Serif"/>
                <w:sz w:val="24"/>
                <w:szCs w:val="24"/>
              </w:rPr>
            </w:pPr>
          </w:p>
        </w:tc>
        <w:tc>
          <w:tcPr>
            <w:tcW w:w="4968" w:type="dxa"/>
          </w:tcPr>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Enables user to create accounts and/or set permissions for individual files (access controls)</w:t>
            </w:r>
          </w:p>
        </w:tc>
      </w:tr>
      <w:tr w:rsidR="007C103B" w:rsidRPr="00A50DC7">
        <w:tc>
          <w:tcPr>
            <w:tcW w:w="4608" w:type="dxa"/>
          </w:tcPr>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 xml:space="preserve">Creates metadata for deposited records; adheres to the data entry conventions of selected metadata schema; utilizes controlled vocabularies to populate elements (or fields) required by the repository and specific to a discipline (See below, as well as </w:t>
            </w:r>
            <w:hyperlink r:id="rId12" w:history="1">
              <w:r w:rsidRPr="00A50DC7">
                <w:rPr>
                  <w:rStyle w:val="Hyperlink"/>
                  <w:rFonts w:ascii="Arial" w:hAnsi="Arial" w:cs="Microsoft Sans Serif"/>
                  <w:sz w:val="24"/>
                  <w:szCs w:val="24"/>
                </w:rPr>
                <w:t>Module 3</w:t>
              </w:r>
            </w:hyperlink>
            <w:r w:rsidRPr="00A50DC7">
              <w:rPr>
                <w:rFonts w:ascii="Arial" w:hAnsi="Arial" w:cs="Microsoft Sans Serif"/>
                <w:sz w:val="24"/>
                <w:szCs w:val="24"/>
              </w:rPr>
              <w:t>)</w:t>
            </w:r>
          </w:p>
          <w:p w:rsidR="007C103B" w:rsidRPr="00A50DC7" w:rsidRDefault="007C103B" w:rsidP="007C103B">
            <w:pPr>
              <w:rPr>
                <w:rFonts w:ascii="Arial" w:hAnsi="Arial" w:cs="Microsoft Sans Serif"/>
                <w:sz w:val="24"/>
                <w:szCs w:val="24"/>
              </w:rPr>
            </w:pPr>
          </w:p>
        </w:tc>
        <w:tc>
          <w:tcPr>
            <w:tcW w:w="4968" w:type="dxa"/>
          </w:tcPr>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 xml:space="preserve">Provides a data entry template for the depositor that adheres to an accepted metadata schema (such as Dublin Core) and stipulates a minimum amount of metadata be created prior to deposit (for examples of records, see </w:t>
            </w:r>
            <w:hyperlink r:id="rId13" w:history="1">
              <w:r w:rsidRPr="00A50DC7">
                <w:rPr>
                  <w:rStyle w:val="Hyperlink"/>
                  <w:rFonts w:ascii="Arial" w:hAnsi="Arial" w:cs="Microsoft Sans Serif"/>
                  <w:sz w:val="24"/>
                  <w:szCs w:val="24"/>
                </w:rPr>
                <w:t>http://guides.scholarsportal.info/content.php?pid=323968&amp;sid=2746159</w:t>
              </w:r>
            </w:hyperlink>
            <w:r w:rsidRPr="00A50DC7">
              <w:rPr>
                <w:rFonts w:ascii="Arial" w:hAnsi="Arial" w:cs="Microsoft Sans Serif"/>
                <w:sz w:val="24"/>
                <w:szCs w:val="24"/>
              </w:rPr>
              <w:t xml:space="preserve">) </w:t>
            </w:r>
          </w:p>
          <w:p w:rsidR="007C103B" w:rsidRPr="00A50DC7" w:rsidRDefault="007C103B" w:rsidP="007C103B">
            <w:pPr>
              <w:rPr>
                <w:rFonts w:ascii="Arial" w:hAnsi="Arial" w:cs="Microsoft Sans Serif"/>
                <w:sz w:val="24"/>
                <w:szCs w:val="24"/>
              </w:rPr>
            </w:pPr>
          </w:p>
        </w:tc>
      </w:tr>
      <w:tr w:rsidR="007C103B" w:rsidRPr="00A50DC7">
        <w:tc>
          <w:tcPr>
            <w:tcW w:w="4608" w:type="dxa"/>
          </w:tcPr>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 xml:space="preserve">Creates metadata that specifies who created the data, the institution that hosted the research, and the granting agencies that paid for the research to enable citation (See below, as well as </w:t>
            </w:r>
            <w:hyperlink r:id="rId14" w:history="1">
              <w:r w:rsidRPr="00A50DC7">
                <w:rPr>
                  <w:rStyle w:val="Hyperlink"/>
                  <w:rFonts w:ascii="Arial" w:hAnsi="Arial" w:cs="Microsoft Sans Serif"/>
                  <w:sz w:val="24"/>
                  <w:szCs w:val="24"/>
                </w:rPr>
                <w:t>Module 3</w:t>
              </w:r>
            </w:hyperlink>
            <w:r w:rsidRPr="00A50DC7">
              <w:rPr>
                <w:rFonts w:ascii="Arial" w:hAnsi="Arial" w:cs="Microsoft Sans Serif"/>
                <w:sz w:val="24"/>
                <w:szCs w:val="24"/>
              </w:rPr>
              <w:t>)</w:t>
            </w:r>
          </w:p>
          <w:p w:rsidR="007C103B" w:rsidRPr="00A50DC7" w:rsidRDefault="007C103B" w:rsidP="007C103B">
            <w:pPr>
              <w:rPr>
                <w:rFonts w:ascii="Arial" w:hAnsi="Arial" w:cs="Microsoft Sans Serif"/>
                <w:sz w:val="24"/>
                <w:szCs w:val="24"/>
              </w:rPr>
            </w:pPr>
          </w:p>
        </w:tc>
        <w:tc>
          <w:tcPr>
            <w:tcW w:w="4968" w:type="dxa"/>
          </w:tcPr>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Requires a DOI (Digital Object Identifier) or other identifier scheme for persistent citation</w:t>
            </w:r>
          </w:p>
        </w:tc>
      </w:tr>
      <w:tr w:rsidR="007C103B" w:rsidRPr="00A50DC7">
        <w:tc>
          <w:tcPr>
            <w:tcW w:w="4608" w:type="dxa"/>
          </w:tcPr>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Deposits additional files and revised versions of already-deposited files on an ongoing basis as necessary post-project or to reflect post-project work in a particular area</w:t>
            </w:r>
          </w:p>
          <w:p w:rsidR="007C103B" w:rsidRPr="00A50DC7" w:rsidRDefault="007C103B" w:rsidP="007C103B">
            <w:pPr>
              <w:rPr>
                <w:rFonts w:ascii="Arial" w:hAnsi="Arial" w:cs="Microsoft Sans Serif"/>
                <w:sz w:val="24"/>
                <w:szCs w:val="24"/>
              </w:rPr>
            </w:pPr>
          </w:p>
        </w:tc>
        <w:tc>
          <w:tcPr>
            <w:tcW w:w="4968" w:type="dxa"/>
          </w:tcPr>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Offers version control and does not rewrite over files with the same name</w:t>
            </w:r>
          </w:p>
        </w:tc>
      </w:tr>
      <w:tr w:rsidR="007C103B" w:rsidRPr="00A50DC7">
        <w:tc>
          <w:tcPr>
            <w:tcW w:w="4608" w:type="dxa"/>
          </w:tcPr>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Keeps physical records generated as a product of research safe through deposit to an institutional archives or special collections</w:t>
            </w:r>
          </w:p>
        </w:tc>
        <w:tc>
          <w:tcPr>
            <w:tcW w:w="4968" w:type="dxa"/>
          </w:tcPr>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Maintains the integrity of physical and digital records. Performs bit-level checking and generates checksums (logs of fixity checks), ensuring deposited files remain uncorrupted and usable; makes bit-level copies</w:t>
            </w:r>
            <w:r w:rsidR="00ED29F7">
              <w:rPr>
                <w:rFonts w:ascii="Arial" w:hAnsi="Arial" w:cs="Microsoft Sans Serif"/>
                <w:sz w:val="24"/>
                <w:szCs w:val="24"/>
              </w:rPr>
              <w:t>,</w:t>
            </w:r>
            <w:r w:rsidRPr="00A50DC7">
              <w:rPr>
                <w:rFonts w:ascii="Arial" w:hAnsi="Arial" w:cs="Microsoft Sans Serif"/>
                <w:sz w:val="24"/>
                <w:szCs w:val="24"/>
              </w:rPr>
              <w:t xml:space="preserve"> and saves them to additional servers that are in different geographic locations in case of natural disaster</w:t>
            </w:r>
          </w:p>
          <w:p w:rsidR="007C103B" w:rsidRPr="00A50DC7" w:rsidRDefault="007C103B" w:rsidP="007C103B">
            <w:pPr>
              <w:rPr>
                <w:rFonts w:ascii="Arial" w:hAnsi="Arial" w:cs="Microsoft Sans Serif"/>
                <w:sz w:val="24"/>
                <w:szCs w:val="24"/>
              </w:rPr>
            </w:pPr>
          </w:p>
        </w:tc>
      </w:tr>
      <w:tr w:rsidR="007C103B" w:rsidRPr="00A50DC7">
        <w:tc>
          <w:tcPr>
            <w:tcW w:w="4608" w:type="dxa"/>
          </w:tcPr>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Plans for the cost of depositing and storing data and associated records in a preservation repository</w:t>
            </w:r>
          </w:p>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 xml:space="preserve"> </w:t>
            </w:r>
          </w:p>
        </w:tc>
        <w:tc>
          <w:tcPr>
            <w:tcW w:w="4968" w:type="dxa"/>
          </w:tcPr>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Clearly communicates explicit terms of use and  costs/schedule of fees associated with deposit and use of the repository</w:t>
            </w:r>
          </w:p>
        </w:tc>
      </w:tr>
      <w:tr w:rsidR="007C103B" w:rsidRPr="00A50DC7">
        <w:tc>
          <w:tcPr>
            <w:tcW w:w="4608" w:type="dxa"/>
          </w:tcPr>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 xml:space="preserve">Appoints a data custodian at the institution where research was conducted if he or she leaves the host institution in the event data and/or associated records must be withdrawn or transferred to a new repository </w:t>
            </w:r>
          </w:p>
        </w:tc>
        <w:tc>
          <w:tcPr>
            <w:tcW w:w="4968" w:type="dxa"/>
          </w:tcPr>
          <w:p w:rsidR="007C103B" w:rsidRPr="00A50DC7" w:rsidRDefault="007C103B" w:rsidP="007C103B">
            <w:pPr>
              <w:rPr>
                <w:rFonts w:ascii="Arial" w:hAnsi="Arial" w:cs="Microsoft Sans Serif"/>
                <w:sz w:val="24"/>
                <w:szCs w:val="24"/>
              </w:rPr>
            </w:pPr>
            <w:r w:rsidRPr="00A50DC7">
              <w:rPr>
                <w:rFonts w:ascii="Arial" w:hAnsi="Arial" w:cs="Microsoft Sans Serif"/>
                <w:sz w:val="24"/>
                <w:szCs w:val="24"/>
              </w:rPr>
              <w:t>Enables the transfer of administrative privileges to manage the deposit</w:t>
            </w:r>
          </w:p>
        </w:tc>
      </w:tr>
    </w:tbl>
    <w:p w:rsidR="007C103B" w:rsidRPr="00A50DC7" w:rsidRDefault="007C103B" w:rsidP="007C103B">
      <w:pPr>
        <w:rPr>
          <w:rFonts w:ascii="Arial" w:hAnsi="Arial" w:cs="Microsoft Sans Serif"/>
          <w:sz w:val="24"/>
          <w:szCs w:val="24"/>
        </w:rPr>
      </w:pPr>
    </w:p>
    <w:p w:rsidR="007C103B" w:rsidRPr="00A50DC7" w:rsidRDefault="007C103B" w:rsidP="007C103B">
      <w:pPr>
        <w:spacing w:after="0"/>
        <w:rPr>
          <w:rFonts w:ascii="Arial" w:hAnsi="Arial" w:cs="Microsoft Sans Serif"/>
          <w:sz w:val="24"/>
          <w:szCs w:val="24"/>
        </w:rPr>
      </w:pPr>
      <w:r w:rsidRPr="00A50DC7">
        <w:rPr>
          <w:rFonts w:ascii="Arial" w:hAnsi="Arial" w:cs="Microsoft Sans Serif"/>
          <w:sz w:val="24"/>
          <w:szCs w:val="24"/>
        </w:rPr>
        <w:t xml:space="preserve">Different repositories will have different levels of service, will support different file formats for deposit, and offer different levels of administrative and user support. Discipline-specific repositories, for example, may enable fast, visible housing of data, but are not likely set up to manage and preserve data past mandated retention points. </w:t>
      </w:r>
    </w:p>
    <w:p w:rsidR="007C103B" w:rsidRPr="00A50DC7" w:rsidRDefault="007C103B" w:rsidP="007C103B">
      <w:pPr>
        <w:spacing w:after="0"/>
        <w:rPr>
          <w:rFonts w:ascii="Arial" w:hAnsi="Arial" w:cs="Microsoft Sans Serif"/>
          <w:sz w:val="24"/>
          <w:szCs w:val="24"/>
        </w:rPr>
      </w:pPr>
    </w:p>
    <w:p w:rsidR="007C103B" w:rsidRPr="00A50DC7" w:rsidRDefault="007C103B" w:rsidP="007C103B">
      <w:pPr>
        <w:spacing w:after="0"/>
        <w:rPr>
          <w:rFonts w:ascii="Arial" w:hAnsi="Arial" w:cs="Microsoft Sans Serif"/>
          <w:strike/>
          <w:sz w:val="24"/>
          <w:szCs w:val="24"/>
        </w:rPr>
      </w:pPr>
      <w:r w:rsidRPr="00A50DC7">
        <w:rPr>
          <w:rFonts w:ascii="Arial" w:hAnsi="Arial" w:cs="Microsoft Sans Serif"/>
          <w:sz w:val="24"/>
          <w:szCs w:val="24"/>
        </w:rPr>
        <w:t xml:space="preserve">While the pre-deposit obligations of the researcher or principal investigator might seem overwhelming, much of the planning for this work can be expedited by the creation of a good data management plan. Creating a data management plan requires researchers to understand their obligations to their institutions and sponsors, designate data collectors, and to consult with librarians, metadata specialists, and archivists on whether or not their institution has the resources and infrastructure to support long-term management and preservation requirements. Whether you are required to have a plan or not, investing in the process before start-up promotes the cost-effective creation of high quality, useable, and preservable data. </w:t>
      </w:r>
    </w:p>
    <w:p w:rsidR="007C103B" w:rsidRPr="00ED29F7" w:rsidRDefault="007C103B" w:rsidP="00ED29F7">
      <w:pPr>
        <w:pStyle w:val="Heading1"/>
      </w:pPr>
      <w:r w:rsidRPr="003B24A2">
        <w:t>Planning for Repository Deposits</w:t>
      </w:r>
    </w:p>
    <w:p w:rsidR="007C103B" w:rsidRPr="00A50DC7" w:rsidRDefault="007C103B" w:rsidP="007C103B">
      <w:pPr>
        <w:spacing w:after="0"/>
        <w:rPr>
          <w:rFonts w:ascii="Arial" w:hAnsi="Arial" w:cs="Microsoft Sans Serif"/>
          <w:i/>
          <w:sz w:val="24"/>
          <w:szCs w:val="24"/>
        </w:rPr>
      </w:pPr>
      <w:r w:rsidRPr="00A50DC7">
        <w:rPr>
          <w:rFonts w:ascii="Arial" w:hAnsi="Arial" w:cs="Microsoft Sans Serif"/>
          <w:sz w:val="24"/>
          <w:szCs w:val="24"/>
        </w:rPr>
        <w:t>In particular, librarians and archivists can help researchers determine and scope the records they must deposit with data</w:t>
      </w:r>
      <w:r w:rsidR="00ED29F7">
        <w:rPr>
          <w:rFonts w:ascii="Arial" w:hAnsi="Arial" w:cs="Microsoft Sans Serif"/>
          <w:sz w:val="24"/>
          <w:szCs w:val="24"/>
        </w:rPr>
        <w:t xml:space="preserve"> </w:t>
      </w:r>
      <w:r w:rsidRPr="00A50DC7">
        <w:rPr>
          <w:rFonts w:ascii="Arial" w:hAnsi="Arial" w:cs="Microsoft Sans Serif"/>
          <w:sz w:val="24"/>
          <w:szCs w:val="24"/>
        </w:rPr>
        <w:t>sets, which varies from discipline to discipline. In the biomedical environment, the following records are generally necessary for others to understand and reuse research data:</w:t>
      </w:r>
    </w:p>
    <w:p w:rsidR="007C103B" w:rsidRPr="00A50DC7" w:rsidRDefault="007C103B" w:rsidP="007C103B">
      <w:pPr>
        <w:pStyle w:val="ListParagraph"/>
        <w:numPr>
          <w:ilvl w:val="0"/>
          <w:numId w:val="3"/>
        </w:numPr>
        <w:spacing w:after="0"/>
        <w:rPr>
          <w:rFonts w:ascii="Arial" w:hAnsi="Arial" w:cs="Microsoft Sans Serif"/>
          <w:sz w:val="24"/>
          <w:szCs w:val="24"/>
        </w:rPr>
      </w:pPr>
      <w:r w:rsidRPr="00A50DC7">
        <w:rPr>
          <w:rFonts w:ascii="Arial" w:hAnsi="Arial" w:cs="Microsoft Sans Serif"/>
          <w:sz w:val="24"/>
          <w:szCs w:val="24"/>
        </w:rPr>
        <w:t>Raw data, not just  processed or summary data</w:t>
      </w:r>
    </w:p>
    <w:p w:rsidR="007C103B" w:rsidRPr="00A50DC7" w:rsidRDefault="007C103B" w:rsidP="007C103B">
      <w:pPr>
        <w:pStyle w:val="ListParagraph"/>
        <w:numPr>
          <w:ilvl w:val="0"/>
          <w:numId w:val="3"/>
        </w:numPr>
        <w:spacing w:after="0"/>
        <w:rPr>
          <w:rFonts w:ascii="Arial" w:hAnsi="Arial" w:cs="Microsoft Sans Serif"/>
          <w:sz w:val="24"/>
          <w:szCs w:val="24"/>
        </w:rPr>
      </w:pPr>
      <w:r w:rsidRPr="00A50DC7">
        <w:rPr>
          <w:rFonts w:ascii="Arial" w:hAnsi="Arial" w:cs="Microsoft Sans Serif"/>
          <w:sz w:val="24"/>
          <w:szCs w:val="24"/>
        </w:rPr>
        <w:t>A description of the project methodology</w:t>
      </w:r>
    </w:p>
    <w:p w:rsidR="007C103B" w:rsidRPr="00A50DC7" w:rsidRDefault="007C103B" w:rsidP="007C103B">
      <w:pPr>
        <w:pStyle w:val="ListParagraph"/>
        <w:numPr>
          <w:ilvl w:val="0"/>
          <w:numId w:val="3"/>
        </w:numPr>
        <w:spacing w:after="0"/>
        <w:rPr>
          <w:rFonts w:ascii="Arial" w:hAnsi="Arial" w:cs="Microsoft Sans Serif"/>
          <w:sz w:val="24"/>
          <w:szCs w:val="24"/>
        </w:rPr>
      </w:pPr>
      <w:r w:rsidRPr="00A50DC7">
        <w:rPr>
          <w:rFonts w:ascii="Arial" w:hAnsi="Arial" w:cs="Microsoft Sans Serif"/>
          <w:sz w:val="24"/>
          <w:szCs w:val="24"/>
        </w:rPr>
        <w:t xml:space="preserve">An explanation of how data was handled post-collection </w:t>
      </w:r>
    </w:p>
    <w:p w:rsidR="007C103B" w:rsidRPr="00A50DC7" w:rsidRDefault="007C103B" w:rsidP="007C103B">
      <w:pPr>
        <w:pStyle w:val="ListParagraph"/>
        <w:numPr>
          <w:ilvl w:val="0"/>
          <w:numId w:val="3"/>
        </w:numPr>
        <w:spacing w:after="0"/>
        <w:rPr>
          <w:rFonts w:ascii="Arial" w:hAnsi="Arial" w:cs="Microsoft Sans Serif"/>
          <w:sz w:val="24"/>
          <w:szCs w:val="24"/>
        </w:rPr>
      </w:pPr>
      <w:r w:rsidRPr="00A50DC7">
        <w:rPr>
          <w:rFonts w:ascii="Arial" w:hAnsi="Arial" w:cs="Microsoft Sans Serif"/>
          <w:sz w:val="24"/>
          <w:szCs w:val="24"/>
        </w:rPr>
        <w:t>Codebooks, or other records that link subjects or experimental processes to data</w:t>
      </w:r>
    </w:p>
    <w:p w:rsidR="007C103B" w:rsidRPr="00A50DC7" w:rsidRDefault="007C103B" w:rsidP="007C103B">
      <w:pPr>
        <w:pStyle w:val="ListParagraph"/>
        <w:numPr>
          <w:ilvl w:val="0"/>
          <w:numId w:val="3"/>
        </w:numPr>
        <w:spacing w:after="0"/>
        <w:rPr>
          <w:rFonts w:ascii="Arial" w:hAnsi="Arial" w:cs="Microsoft Sans Serif"/>
          <w:sz w:val="24"/>
          <w:szCs w:val="24"/>
        </w:rPr>
      </w:pPr>
      <w:r w:rsidRPr="00A50DC7">
        <w:rPr>
          <w:rFonts w:ascii="Arial" w:hAnsi="Arial" w:cs="Microsoft Sans Serif"/>
          <w:sz w:val="24"/>
          <w:szCs w:val="24"/>
        </w:rPr>
        <w:t xml:space="preserve">Project-generated software and computer code created to collect, analyze, or deliver data, especially computer code stated as a grant or project deliverable </w:t>
      </w:r>
    </w:p>
    <w:p w:rsidR="007C103B" w:rsidRPr="00A50DC7" w:rsidRDefault="007C103B" w:rsidP="007C103B">
      <w:pPr>
        <w:pStyle w:val="ListParagraph"/>
        <w:numPr>
          <w:ilvl w:val="0"/>
          <w:numId w:val="3"/>
        </w:numPr>
        <w:spacing w:after="0"/>
        <w:rPr>
          <w:rFonts w:ascii="Arial" w:hAnsi="Arial" w:cs="Microsoft Sans Serif"/>
          <w:sz w:val="24"/>
          <w:szCs w:val="24"/>
        </w:rPr>
      </w:pPr>
      <w:r w:rsidRPr="00A50DC7">
        <w:rPr>
          <w:rFonts w:ascii="Arial" w:hAnsi="Arial" w:cs="Microsoft Sans Serif"/>
          <w:sz w:val="24"/>
          <w:szCs w:val="24"/>
        </w:rPr>
        <w:t>Any records referred to in publications about the research</w:t>
      </w:r>
    </w:p>
    <w:p w:rsidR="007C103B" w:rsidRPr="00A50DC7" w:rsidRDefault="007C103B" w:rsidP="007C103B">
      <w:pPr>
        <w:pStyle w:val="ListParagraph"/>
        <w:spacing w:after="0"/>
        <w:ind w:left="1440"/>
        <w:rPr>
          <w:rFonts w:ascii="Arial" w:hAnsi="Arial" w:cs="Microsoft Sans Serif"/>
          <w:sz w:val="24"/>
          <w:szCs w:val="24"/>
        </w:rPr>
      </w:pPr>
    </w:p>
    <w:p w:rsidR="007C103B" w:rsidRPr="00A50DC7" w:rsidRDefault="007C103B" w:rsidP="007C103B">
      <w:pPr>
        <w:spacing w:after="0"/>
        <w:rPr>
          <w:rFonts w:ascii="Arial" w:hAnsi="Arial" w:cs="Microsoft Sans Serif"/>
          <w:sz w:val="24"/>
          <w:szCs w:val="24"/>
        </w:rPr>
      </w:pPr>
      <w:r w:rsidRPr="00A50DC7">
        <w:rPr>
          <w:rFonts w:ascii="Arial" w:hAnsi="Arial" w:cs="Microsoft Sans Serif"/>
          <w:sz w:val="24"/>
          <w:szCs w:val="24"/>
        </w:rPr>
        <w:t xml:space="preserve">Principal investigators should also consider informing team members of where the data is deposited as part of their management obligations, particularly when researchers on a single project work in a multitude of locations. Clearly articulating in a data management plan who owns the data, for how long de-identified data and other project records will be accessible to project partners, and where the data will be deposited can improve communications and collegiality, ensure the preservation of the data, and prevent disputes at the close of a project. </w:t>
      </w:r>
    </w:p>
    <w:p w:rsidR="00ED29F7" w:rsidRDefault="00ED29F7" w:rsidP="007C103B">
      <w:pPr>
        <w:spacing w:after="0"/>
        <w:rPr>
          <w:rFonts w:ascii="Arial" w:hAnsi="Arial" w:cs="Microsoft Sans Serif"/>
          <w:sz w:val="24"/>
          <w:szCs w:val="24"/>
        </w:rPr>
      </w:pPr>
    </w:p>
    <w:p w:rsidR="007C103B" w:rsidRPr="00A50DC7" w:rsidRDefault="007C103B" w:rsidP="007C103B">
      <w:pPr>
        <w:spacing w:after="0"/>
        <w:rPr>
          <w:rFonts w:ascii="Arial" w:hAnsi="Arial" w:cs="Microsoft Sans Serif"/>
          <w:sz w:val="24"/>
          <w:szCs w:val="24"/>
        </w:rPr>
      </w:pPr>
      <w:r w:rsidRPr="00A50DC7">
        <w:rPr>
          <w:rFonts w:ascii="Arial" w:hAnsi="Arial" w:cs="Microsoft Sans Serif"/>
          <w:sz w:val="24"/>
          <w:szCs w:val="24"/>
        </w:rPr>
        <w:t>Examples of institutional policies that may affect repository choice during the planning process include:</w:t>
      </w:r>
    </w:p>
    <w:p w:rsidR="007C103B" w:rsidRPr="00A50DC7" w:rsidRDefault="007C103B" w:rsidP="007C103B">
      <w:pPr>
        <w:pStyle w:val="ListParagraph"/>
        <w:numPr>
          <w:ilvl w:val="0"/>
          <w:numId w:val="7"/>
        </w:numPr>
        <w:spacing w:after="0"/>
        <w:rPr>
          <w:rFonts w:ascii="Arial" w:hAnsi="Arial" w:cs="Microsoft Sans Serif"/>
          <w:sz w:val="24"/>
          <w:szCs w:val="24"/>
        </w:rPr>
      </w:pPr>
      <w:r w:rsidRPr="00A50DC7">
        <w:rPr>
          <w:rFonts w:ascii="Arial" w:hAnsi="Arial" w:cs="Microsoft Sans Serif"/>
          <w:sz w:val="24"/>
          <w:szCs w:val="24"/>
          <w:u w:val="single"/>
        </w:rPr>
        <w:t>Where research records are retained</w:t>
      </w:r>
      <w:r w:rsidRPr="00A50DC7">
        <w:rPr>
          <w:rFonts w:ascii="Arial" w:hAnsi="Arial" w:cs="Microsoft Sans Serif"/>
          <w:sz w:val="24"/>
          <w:szCs w:val="24"/>
        </w:rPr>
        <w:t>. Harvard University, for example, “does not require researchers to maintain research on a central University repository, but does require that researchers make Research Records available to school and University officials when necessary to conduct or respond to audits and investigations, and/or to defend the use of research funds or the integrity of the research.”</w:t>
      </w:r>
      <w:r w:rsidRPr="00A50DC7">
        <w:rPr>
          <w:rStyle w:val="FootnoteReference"/>
          <w:rFonts w:ascii="Arial" w:hAnsi="Arial" w:cs="Microsoft Sans Serif"/>
          <w:sz w:val="24"/>
          <w:szCs w:val="24"/>
        </w:rPr>
        <w:footnoteReference w:id="11"/>
      </w:r>
      <w:r w:rsidRPr="00A50DC7">
        <w:rPr>
          <w:rFonts w:ascii="Arial" w:hAnsi="Arial" w:cs="Microsoft Sans Serif"/>
          <w:sz w:val="24"/>
          <w:szCs w:val="24"/>
        </w:rPr>
        <w:t xml:space="preserve"> While a seven year retention requirement is stipulated, longer retention periods are recommended, for example if research involves children or individuals with mental incapacity.</w:t>
      </w:r>
    </w:p>
    <w:p w:rsidR="007C103B" w:rsidRPr="00A50DC7" w:rsidRDefault="007C103B" w:rsidP="007C103B">
      <w:pPr>
        <w:pStyle w:val="ListParagraph"/>
        <w:spacing w:after="0"/>
        <w:rPr>
          <w:rFonts w:ascii="Arial" w:hAnsi="Arial" w:cs="Microsoft Sans Serif"/>
          <w:sz w:val="24"/>
          <w:szCs w:val="24"/>
        </w:rPr>
      </w:pPr>
    </w:p>
    <w:p w:rsidR="00ED29F7" w:rsidRDefault="007C103B" w:rsidP="00ED29F7">
      <w:pPr>
        <w:pStyle w:val="ListParagraph"/>
        <w:numPr>
          <w:ilvl w:val="0"/>
          <w:numId w:val="7"/>
        </w:numPr>
        <w:spacing w:after="0"/>
        <w:rPr>
          <w:rFonts w:ascii="Arial" w:hAnsi="Arial" w:cs="Microsoft Sans Serif"/>
          <w:sz w:val="24"/>
          <w:szCs w:val="24"/>
        </w:rPr>
      </w:pPr>
      <w:r w:rsidRPr="00A50DC7">
        <w:rPr>
          <w:rFonts w:ascii="Arial" w:hAnsi="Arial" w:cs="Microsoft Sans Serif"/>
          <w:sz w:val="24"/>
          <w:szCs w:val="24"/>
          <w:u w:val="single"/>
        </w:rPr>
        <w:t xml:space="preserve">Who owns the data when researchers leave an </w:t>
      </w:r>
      <w:r w:rsidR="00ED29F7" w:rsidRPr="00A50DC7">
        <w:rPr>
          <w:rFonts w:ascii="Arial" w:hAnsi="Arial" w:cs="Microsoft Sans Serif"/>
          <w:sz w:val="24"/>
          <w:szCs w:val="24"/>
          <w:u w:val="single"/>
        </w:rPr>
        <w:t>institution?</w:t>
      </w:r>
      <w:r w:rsidRPr="00A50DC7">
        <w:rPr>
          <w:rFonts w:ascii="Arial" w:hAnsi="Arial" w:cs="Microsoft Sans Serif"/>
          <w:sz w:val="24"/>
          <w:szCs w:val="24"/>
        </w:rPr>
        <w:t xml:space="preserve"> New York University, for example, states that “If a Principal Investigator leaves the University, and a project is to be moved to another institution, original Research Data may be transferred with the approval of the Senior Vice Provost for Research (or a designee), and with written agreement from the PI's new institution that guarantees: 1) its acceptance of custodial responsibilities for the data, and 2) the University’s access to the data, should that become necessary.”</w:t>
      </w:r>
      <w:r w:rsidRPr="00A50DC7">
        <w:rPr>
          <w:rStyle w:val="FootnoteReference"/>
          <w:rFonts w:ascii="Arial" w:hAnsi="Arial" w:cs="Microsoft Sans Serif"/>
          <w:sz w:val="24"/>
          <w:szCs w:val="24"/>
        </w:rPr>
        <w:footnoteReference w:id="12"/>
      </w:r>
      <w:r w:rsidRPr="00A50DC7">
        <w:rPr>
          <w:rFonts w:ascii="Arial" w:hAnsi="Arial" w:cs="Microsoft Sans Serif"/>
          <w:sz w:val="24"/>
          <w:szCs w:val="24"/>
        </w:rPr>
        <w:t xml:space="preserve"> </w:t>
      </w:r>
    </w:p>
    <w:p w:rsidR="007C103B" w:rsidRPr="00ED29F7" w:rsidRDefault="007C103B" w:rsidP="00ED29F7">
      <w:pPr>
        <w:pStyle w:val="Heading1"/>
      </w:pPr>
      <w:r w:rsidRPr="003B24A2">
        <w:t xml:space="preserve">Metadata for Long-Term Management </w:t>
      </w:r>
    </w:p>
    <w:p w:rsidR="007C103B" w:rsidRPr="00A50DC7" w:rsidRDefault="007C103B" w:rsidP="007C103B">
      <w:pPr>
        <w:spacing w:after="0"/>
        <w:rPr>
          <w:rFonts w:ascii="Arial" w:hAnsi="Arial" w:cs="Microsoft Sans Serif"/>
          <w:sz w:val="24"/>
          <w:szCs w:val="24"/>
        </w:rPr>
      </w:pPr>
      <w:r w:rsidRPr="00A50DC7">
        <w:rPr>
          <w:rFonts w:ascii="Arial" w:hAnsi="Arial" w:cs="Microsoft Sans Serif"/>
          <w:sz w:val="24"/>
          <w:szCs w:val="24"/>
        </w:rPr>
        <w:t>Creating good metadata promotes the long-term discovery of research assets at the point of ingest (the process of adding objects to a preservation repository)</w:t>
      </w:r>
      <w:r w:rsidRPr="00A50DC7">
        <w:rPr>
          <w:rStyle w:val="FootnoteReference"/>
          <w:rFonts w:ascii="Arial" w:hAnsi="Arial" w:cs="Microsoft Sans Serif"/>
          <w:sz w:val="24"/>
          <w:szCs w:val="24"/>
        </w:rPr>
        <w:footnoteReference w:id="13"/>
      </w:r>
      <w:r w:rsidRPr="00A50DC7">
        <w:rPr>
          <w:rFonts w:ascii="Arial" w:hAnsi="Arial" w:cs="Microsoft Sans Serif"/>
          <w:sz w:val="24"/>
          <w:szCs w:val="24"/>
        </w:rPr>
        <w:t>. Dickmann et al. (2012) writes of a direct correlation between the ‘benefit of metadata plus research data’ to levels of understanding (and usability of data) over time:</w:t>
      </w:r>
    </w:p>
    <w:p w:rsidR="007C103B" w:rsidRPr="00A50DC7" w:rsidRDefault="007C103B" w:rsidP="007C103B">
      <w:pPr>
        <w:spacing w:after="0"/>
        <w:rPr>
          <w:rFonts w:ascii="Arial" w:hAnsi="Arial" w:cs="Microsoft Sans Serif"/>
          <w:sz w:val="24"/>
          <w:szCs w:val="24"/>
        </w:rPr>
      </w:pPr>
    </w:p>
    <w:p w:rsidR="007C103B" w:rsidRPr="00A50DC7" w:rsidRDefault="007C103B" w:rsidP="007C103B">
      <w:pPr>
        <w:spacing w:after="0"/>
        <w:ind w:left="720"/>
        <w:rPr>
          <w:rFonts w:ascii="Arial" w:hAnsi="Arial" w:cs="Microsoft Sans Serif"/>
          <w:i/>
          <w:sz w:val="24"/>
          <w:szCs w:val="24"/>
        </w:rPr>
      </w:pPr>
      <w:r w:rsidRPr="00A50DC7">
        <w:rPr>
          <w:rFonts w:ascii="Arial" w:hAnsi="Arial" w:cs="Microsoft Sans Serif"/>
          <w:i/>
          <w:sz w:val="24"/>
          <w:szCs w:val="24"/>
        </w:rPr>
        <w:t>From the literature review as well as discussions we derived the following: the level of understanding of data produced in a particular research experiment reduces as time progresses. For each researcher, this process is individual. Thus no specific time frame may be defined. In addition, no researcher can share his complete understanding/perception to other researchers. The perception difference increases with organizational distance: working group, department, institution, etc.</w:t>
      </w:r>
      <w:r w:rsidRPr="00A50DC7">
        <w:rPr>
          <w:rStyle w:val="FootnoteReference"/>
          <w:rFonts w:ascii="Arial" w:hAnsi="Arial" w:cs="Microsoft Sans Serif"/>
          <w:i/>
          <w:sz w:val="24"/>
          <w:szCs w:val="24"/>
        </w:rPr>
        <w:footnoteReference w:id="14"/>
      </w:r>
      <w:r w:rsidRPr="00A50DC7">
        <w:rPr>
          <w:rFonts w:ascii="Arial" w:hAnsi="Arial" w:cs="Microsoft Sans Serif"/>
          <w:i/>
          <w:sz w:val="24"/>
          <w:szCs w:val="24"/>
        </w:rPr>
        <w:t xml:space="preserve"> </w:t>
      </w:r>
    </w:p>
    <w:p w:rsidR="007C103B" w:rsidRPr="00A50DC7" w:rsidRDefault="007C103B" w:rsidP="007C103B">
      <w:pPr>
        <w:spacing w:after="0"/>
        <w:ind w:left="720"/>
        <w:rPr>
          <w:rFonts w:ascii="Arial" w:hAnsi="Arial" w:cs="Microsoft Sans Serif"/>
          <w:i/>
          <w:sz w:val="24"/>
          <w:szCs w:val="24"/>
        </w:rPr>
      </w:pPr>
    </w:p>
    <w:p w:rsidR="007C103B" w:rsidRPr="00A50DC7" w:rsidRDefault="007C103B" w:rsidP="007C103B">
      <w:pPr>
        <w:spacing w:after="0"/>
        <w:rPr>
          <w:rFonts w:ascii="Arial" w:hAnsi="Arial" w:cs="Microsoft Sans Serif"/>
          <w:sz w:val="24"/>
          <w:szCs w:val="24"/>
        </w:rPr>
      </w:pPr>
      <w:r w:rsidRPr="00A50DC7">
        <w:rPr>
          <w:rFonts w:ascii="Arial" w:hAnsi="Arial" w:cs="Microsoft Sans Serif"/>
          <w:sz w:val="24"/>
          <w:szCs w:val="24"/>
        </w:rPr>
        <w:t>As reviewed in Module 3, particular attention should be paid to elements common across metadata schemas, such as the metadata itemized and described on MIT’s online best practices page (</w:t>
      </w:r>
      <w:hyperlink r:id="rId15" w:history="1">
        <w:r w:rsidRPr="00A50DC7">
          <w:rPr>
            <w:rStyle w:val="Hyperlink"/>
            <w:rFonts w:ascii="Arial" w:hAnsi="Arial" w:cs="Microsoft Sans Serif"/>
            <w:sz w:val="24"/>
            <w:szCs w:val="24"/>
          </w:rPr>
          <w:t>http://libraries.mit.edu/guides/subjects/datamanagement/metadata.html</w:t>
        </w:r>
      </w:hyperlink>
      <w:r w:rsidRPr="00A50DC7">
        <w:rPr>
          <w:rFonts w:ascii="Arial" w:hAnsi="Arial" w:cs="Microsoft Sans Serif"/>
          <w:sz w:val="24"/>
          <w:szCs w:val="24"/>
        </w:rPr>
        <w:t>). Access can further be enhanced through the use of multiple controlled vocabularies, which offer standardized forms of personal names, institutions, research subjects, methodologies, techniques, and equipment used that make it easier for researchers to identify records of potential use across collections and repositories. Use of terms from two different vocabularies to express the same concept further opens the possibility of the data being located by researchers outside of a specific discipline, for example Thoracic Surgery (a Medical Subject Headings or MeSH term) and Chest</w:t>
      </w:r>
      <w:r w:rsidRPr="00A50DC7">
        <w:rPr>
          <w:rStyle w:val="Strong"/>
          <w:rFonts w:ascii="Arial" w:hAnsi="Arial" w:cs="Microsoft Sans Serif"/>
          <w:sz w:val="24"/>
          <w:szCs w:val="24"/>
        </w:rPr>
        <w:t>--</w:t>
      </w:r>
      <w:r w:rsidRPr="00A50DC7">
        <w:rPr>
          <w:rFonts w:ascii="Arial" w:hAnsi="Arial" w:cs="Microsoft Sans Serif"/>
          <w:sz w:val="24"/>
          <w:szCs w:val="24"/>
        </w:rPr>
        <w:t xml:space="preserve">Surgery (a Library of Congress subject term). Broader terms can also be included to promote access, such as including a class of drugs (Antibiotics) and specific drugs employed as part of a study (Amoxicillin).  </w:t>
      </w:r>
    </w:p>
    <w:p w:rsidR="007C103B" w:rsidRPr="00ED29F7" w:rsidRDefault="007C103B" w:rsidP="00ED29F7">
      <w:pPr>
        <w:pStyle w:val="Heading1"/>
      </w:pPr>
      <w:r w:rsidRPr="003B24A2">
        <w:t>Qualities of a Preservation Repository</w:t>
      </w:r>
    </w:p>
    <w:p w:rsidR="007C103B" w:rsidRPr="00A50DC7" w:rsidRDefault="007C103B" w:rsidP="007C103B">
      <w:pPr>
        <w:spacing w:after="0"/>
        <w:rPr>
          <w:rFonts w:ascii="Arial" w:hAnsi="Arial" w:cs="Microsoft Sans Serif"/>
          <w:sz w:val="24"/>
          <w:szCs w:val="24"/>
        </w:rPr>
      </w:pPr>
      <w:r w:rsidRPr="00A50DC7">
        <w:rPr>
          <w:rFonts w:ascii="Arial" w:hAnsi="Arial" w:cs="Microsoft Sans Serif"/>
          <w:sz w:val="24"/>
          <w:szCs w:val="24"/>
        </w:rPr>
        <w:t>While a complete understanding of the technical requirements and information architecture necessary to certifying a repository a “preservation repository” is not required of researchers, detailed information about what digital preservation specialists look for can be found on the following websites:</w:t>
      </w:r>
    </w:p>
    <w:p w:rsidR="007C103B" w:rsidRPr="00A50DC7" w:rsidRDefault="007C103B" w:rsidP="007C103B">
      <w:pPr>
        <w:pStyle w:val="ListParagraph"/>
        <w:numPr>
          <w:ilvl w:val="0"/>
          <w:numId w:val="4"/>
        </w:numPr>
        <w:spacing w:after="0"/>
        <w:rPr>
          <w:rFonts w:ascii="Arial" w:hAnsi="Arial" w:cs="Microsoft Sans Serif"/>
          <w:sz w:val="24"/>
          <w:szCs w:val="24"/>
        </w:rPr>
      </w:pPr>
      <w:r w:rsidRPr="00A50DC7">
        <w:rPr>
          <w:rFonts w:ascii="Arial" w:hAnsi="Arial" w:cs="Microsoft Sans Serif"/>
          <w:sz w:val="24"/>
          <w:szCs w:val="24"/>
        </w:rPr>
        <w:t xml:space="preserve">Digital Repository Audit Method Based on Risk Assessment (DRAMBORA) : </w:t>
      </w:r>
      <w:hyperlink r:id="rId16" w:history="1">
        <w:r w:rsidRPr="00A50DC7">
          <w:rPr>
            <w:rStyle w:val="Hyperlink"/>
            <w:rFonts w:ascii="Arial" w:hAnsi="Arial" w:cs="Microsoft Sans Serif"/>
            <w:sz w:val="24"/>
            <w:szCs w:val="24"/>
          </w:rPr>
          <w:t>http://www.repositoryaudit.eu/about/</w:t>
        </w:r>
      </w:hyperlink>
    </w:p>
    <w:p w:rsidR="007C103B" w:rsidRPr="00A50DC7" w:rsidRDefault="007C103B" w:rsidP="007C103B">
      <w:pPr>
        <w:pStyle w:val="ListParagraph"/>
        <w:spacing w:after="0"/>
        <w:rPr>
          <w:rFonts w:ascii="Arial" w:hAnsi="Arial" w:cs="Microsoft Sans Serif"/>
          <w:sz w:val="24"/>
          <w:szCs w:val="24"/>
        </w:rPr>
      </w:pPr>
      <w:r w:rsidRPr="00A50DC7">
        <w:rPr>
          <w:rFonts w:ascii="Arial" w:hAnsi="Arial" w:cs="Microsoft Sans Serif"/>
          <w:sz w:val="24"/>
          <w:szCs w:val="24"/>
        </w:rPr>
        <w:t xml:space="preserve"> </w:t>
      </w:r>
    </w:p>
    <w:p w:rsidR="007C103B" w:rsidRPr="00A50DC7" w:rsidRDefault="007C103B" w:rsidP="007C103B">
      <w:pPr>
        <w:pStyle w:val="ListParagraph"/>
        <w:numPr>
          <w:ilvl w:val="0"/>
          <w:numId w:val="4"/>
        </w:numPr>
        <w:spacing w:after="0"/>
        <w:rPr>
          <w:rFonts w:ascii="Arial" w:hAnsi="Arial" w:cs="Microsoft Sans Serif"/>
          <w:sz w:val="24"/>
          <w:szCs w:val="24"/>
        </w:rPr>
      </w:pPr>
      <w:r w:rsidRPr="00A50DC7">
        <w:rPr>
          <w:rFonts w:ascii="Arial" w:hAnsi="Arial" w:cs="Microsoft Sans Serif"/>
          <w:sz w:val="24"/>
          <w:szCs w:val="24"/>
        </w:rPr>
        <w:t xml:space="preserve">Lots of Copies Keep Stuff Safe (LOCKSS): </w:t>
      </w:r>
      <w:hyperlink r:id="rId17" w:history="1">
        <w:r w:rsidRPr="00A50DC7">
          <w:rPr>
            <w:rStyle w:val="Hyperlink"/>
            <w:rFonts w:ascii="Arial" w:hAnsi="Arial" w:cs="Microsoft Sans Serif"/>
            <w:sz w:val="24"/>
            <w:szCs w:val="24"/>
          </w:rPr>
          <w:t>http://www.lockss.org/</w:t>
        </w:r>
      </w:hyperlink>
    </w:p>
    <w:p w:rsidR="007C103B" w:rsidRPr="00A50DC7" w:rsidRDefault="007C103B" w:rsidP="007C103B">
      <w:pPr>
        <w:pStyle w:val="ListParagraph"/>
        <w:spacing w:after="0"/>
        <w:rPr>
          <w:rFonts w:ascii="Arial" w:hAnsi="Arial" w:cs="Microsoft Sans Serif"/>
          <w:sz w:val="24"/>
          <w:szCs w:val="24"/>
        </w:rPr>
      </w:pPr>
    </w:p>
    <w:p w:rsidR="007C103B" w:rsidRPr="00A50DC7" w:rsidRDefault="007C103B" w:rsidP="007C103B">
      <w:pPr>
        <w:pStyle w:val="ListParagraph"/>
        <w:numPr>
          <w:ilvl w:val="0"/>
          <w:numId w:val="4"/>
        </w:numPr>
        <w:spacing w:after="0"/>
        <w:rPr>
          <w:rStyle w:val="Hyperlink"/>
          <w:rFonts w:ascii="Arial" w:hAnsi="Arial"/>
        </w:rPr>
      </w:pPr>
      <w:r w:rsidRPr="00ED29F7">
        <w:rPr>
          <w:rFonts w:ascii="Arial" w:hAnsi="Arial" w:cs="Microsoft Sans Serif"/>
          <w:sz w:val="24"/>
          <w:szCs w:val="24"/>
        </w:rPr>
        <w:t xml:space="preserve">Network of Expertise in Long-Term Storage of Digital Resources (NESTOR): </w:t>
      </w:r>
      <w:r w:rsidR="00157005" w:rsidRPr="00A50DC7">
        <w:rPr>
          <w:rFonts w:ascii="Arial" w:hAnsi="Arial" w:cs="Microsoft Sans Serif"/>
          <w:sz w:val="24"/>
          <w:szCs w:val="24"/>
        </w:rPr>
        <w:fldChar w:fldCharType="begin"/>
      </w:r>
      <w:r w:rsidRPr="00A50DC7">
        <w:rPr>
          <w:rFonts w:ascii="Arial" w:hAnsi="Arial" w:cs="Microsoft Sans Serif"/>
          <w:sz w:val="24"/>
          <w:szCs w:val="24"/>
        </w:rPr>
        <w:instrText xml:space="preserve"> HYPERLINK "http://nestor.cms.hu-berlin.de/moinwiki/WG_Trusted_Repositories_-_Certification" </w:instrText>
      </w:r>
      <w:r w:rsidR="00157005" w:rsidRPr="00A50DC7">
        <w:rPr>
          <w:rFonts w:ascii="Arial" w:hAnsi="Arial" w:cs="Microsoft Sans Serif"/>
          <w:sz w:val="24"/>
          <w:szCs w:val="24"/>
        </w:rPr>
        <w:fldChar w:fldCharType="separate"/>
      </w:r>
      <w:r w:rsidRPr="00A50DC7">
        <w:rPr>
          <w:rStyle w:val="Hyperlink"/>
          <w:rFonts w:ascii="Arial" w:hAnsi="Arial" w:cs="Microsoft Sans Serif"/>
          <w:sz w:val="24"/>
          <w:szCs w:val="24"/>
        </w:rPr>
        <w:t>http://nestor.cms.hu- berlin.de/moinwiki/WG_Trusted_Repositories_-_Certification</w:t>
      </w:r>
    </w:p>
    <w:p w:rsidR="007C103B" w:rsidRPr="00A50DC7" w:rsidRDefault="00157005" w:rsidP="007C103B">
      <w:pPr>
        <w:pStyle w:val="ListParagraph"/>
        <w:spacing w:after="0"/>
        <w:rPr>
          <w:rFonts w:ascii="Arial" w:hAnsi="Arial" w:cs="Microsoft Sans Serif"/>
          <w:sz w:val="24"/>
          <w:szCs w:val="24"/>
        </w:rPr>
      </w:pPr>
      <w:r w:rsidRPr="00A50DC7">
        <w:rPr>
          <w:rFonts w:ascii="Arial" w:hAnsi="Arial" w:cs="Microsoft Sans Serif"/>
          <w:sz w:val="24"/>
          <w:szCs w:val="24"/>
        </w:rPr>
        <w:fldChar w:fldCharType="end"/>
      </w:r>
    </w:p>
    <w:p w:rsidR="007C103B" w:rsidRPr="00A50DC7" w:rsidRDefault="007C103B" w:rsidP="007C103B">
      <w:pPr>
        <w:pStyle w:val="ListParagraph"/>
        <w:numPr>
          <w:ilvl w:val="0"/>
          <w:numId w:val="4"/>
        </w:numPr>
        <w:spacing w:after="0"/>
        <w:rPr>
          <w:rFonts w:ascii="Arial" w:hAnsi="Arial" w:cs="Microsoft Sans Serif"/>
          <w:sz w:val="24"/>
          <w:szCs w:val="24"/>
        </w:rPr>
      </w:pPr>
      <w:r w:rsidRPr="00A50DC7">
        <w:rPr>
          <w:rFonts w:ascii="Arial" w:hAnsi="Arial" w:cs="Microsoft Sans Serif"/>
          <w:sz w:val="24"/>
          <w:szCs w:val="24"/>
        </w:rPr>
        <w:t xml:space="preserve">Trusted Repository Audit Checklist (TRAC): </w:t>
      </w:r>
      <w:hyperlink r:id="rId18" w:history="1">
        <w:r w:rsidRPr="00A50DC7">
          <w:rPr>
            <w:rStyle w:val="Hyperlink"/>
            <w:rFonts w:ascii="Arial" w:hAnsi="Arial" w:cs="Microsoft Sans Serif"/>
            <w:sz w:val="24"/>
            <w:szCs w:val="24"/>
          </w:rPr>
          <w:t>http://www.crl.edu/archiving-preservation/digital-archives/metrics-assessing-and-certifying-0</w:t>
        </w:r>
      </w:hyperlink>
      <w:r w:rsidRPr="00A50DC7">
        <w:rPr>
          <w:rFonts w:ascii="Arial" w:hAnsi="Arial" w:cs="Microsoft Sans Serif"/>
          <w:sz w:val="24"/>
          <w:szCs w:val="24"/>
        </w:rPr>
        <w:t xml:space="preserve"> </w:t>
      </w:r>
    </w:p>
    <w:p w:rsidR="007C103B" w:rsidRPr="00A50DC7" w:rsidRDefault="007C103B" w:rsidP="007C103B">
      <w:pPr>
        <w:spacing w:after="0"/>
        <w:rPr>
          <w:rFonts w:ascii="Arial" w:hAnsi="Arial" w:cs="Microsoft Sans Serif"/>
          <w:sz w:val="24"/>
          <w:szCs w:val="24"/>
        </w:rPr>
      </w:pPr>
    </w:p>
    <w:p w:rsidR="007C103B" w:rsidRPr="00A50DC7" w:rsidRDefault="007C103B" w:rsidP="007C103B">
      <w:pPr>
        <w:spacing w:after="0"/>
        <w:rPr>
          <w:rFonts w:ascii="Arial" w:hAnsi="Arial" w:cs="Microsoft Sans Serif"/>
          <w:sz w:val="24"/>
          <w:szCs w:val="24"/>
        </w:rPr>
      </w:pPr>
      <w:r w:rsidRPr="00A50DC7">
        <w:rPr>
          <w:rFonts w:ascii="Arial" w:hAnsi="Arial" w:cs="Microsoft Sans Serif"/>
          <w:sz w:val="24"/>
          <w:szCs w:val="24"/>
        </w:rPr>
        <w:t>These requirements include, but are not limited to:</w:t>
      </w:r>
    </w:p>
    <w:p w:rsidR="007C103B" w:rsidRPr="00A50DC7" w:rsidRDefault="007C103B" w:rsidP="007C103B">
      <w:pPr>
        <w:pStyle w:val="ListParagraph"/>
        <w:numPr>
          <w:ilvl w:val="0"/>
          <w:numId w:val="4"/>
        </w:numPr>
        <w:tabs>
          <w:tab w:val="left" w:pos="3150"/>
        </w:tabs>
        <w:spacing w:after="0"/>
        <w:rPr>
          <w:rFonts w:ascii="Arial" w:hAnsi="Arial" w:cs="Microsoft Sans Serif"/>
          <w:sz w:val="24"/>
          <w:szCs w:val="24"/>
        </w:rPr>
      </w:pPr>
      <w:r w:rsidRPr="00A50DC7">
        <w:rPr>
          <w:rFonts w:ascii="Arial" w:hAnsi="Arial" w:cs="Microsoft Sans Serif"/>
          <w:i/>
          <w:sz w:val="24"/>
          <w:szCs w:val="24"/>
        </w:rPr>
        <w:t>Demonstrating commitment to the organizational infrastructure of the repository</w:t>
      </w:r>
      <w:r w:rsidRPr="00A50DC7">
        <w:rPr>
          <w:rFonts w:ascii="Arial" w:hAnsi="Arial" w:cs="Microsoft Sans Serif"/>
          <w:sz w:val="24"/>
          <w:szCs w:val="24"/>
        </w:rPr>
        <w:t xml:space="preserve">, such as maintaining “…a documented history of the changes to its operations, procedures, software, and hardware that, where appropriate, is linked to relevant preservation strategies and describes potential effects on preserving digital content.” (TRAC self-audit checklist section A3.6) </w:t>
      </w:r>
    </w:p>
    <w:p w:rsidR="007C103B" w:rsidRPr="00A50DC7" w:rsidRDefault="007C103B" w:rsidP="007C103B">
      <w:pPr>
        <w:pStyle w:val="ListParagraph"/>
        <w:tabs>
          <w:tab w:val="left" w:pos="3150"/>
        </w:tabs>
        <w:spacing w:after="0"/>
        <w:rPr>
          <w:rFonts w:ascii="Arial" w:hAnsi="Arial" w:cs="Microsoft Sans Serif"/>
          <w:sz w:val="24"/>
          <w:szCs w:val="24"/>
        </w:rPr>
      </w:pPr>
    </w:p>
    <w:p w:rsidR="007C103B" w:rsidRPr="00A50DC7" w:rsidRDefault="007C103B" w:rsidP="007C103B">
      <w:pPr>
        <w:pStyle w:val="ListParagraph"/>
        <w:numPr>
          <w:ilvl w:val="0"/>
          <w:numId w:val="4"/>
        </w:numPr>
        <w:tabs>
          <w:tab w:val="left" w:pos="3150"/>
        </w:tabs>
        <w:spacing w:after="0"/>
        <w:rPr>
          <w:rFonts w:ascii="Arial" w:hAnsi="Arial" w:cs="Microsoft Sans Serif"/>
          <w:sz w:val="24"/>
          <w:szCs w:val="24"/>
        </w:rPr>
      </w:pPr>
      <w:r w:rsidRPr="00A50DC7">
        <w:rPr>
          <w:rFonts w:ascii="Arial" w:hAnsi="Arial" w:cs="Microsoft Sans Serif"/>
          <w:i/>
          <w:sz w:val="24"/>
          <w:szCs w:val="24"/>
        </w:rPr>
        <w:t>Policies relevant to digital object management</w:t>
      </w:r>
      <w:r w:rsidRPr="00A50DC7">
        <w:rPr>
          <w:rFonts w:ascii="Arial" w:hAnsi="Arial" w:cs="Microsoft Sans Serif"/>
          <w:sz w:val="24"/>
          <w:szCs w:val="24"/>
        </w:rPr>
        <w:t>, such as “documented processes for acquiring preservation metadata (i.e., PDI) for its associated Content Information and acquires preservation metadata in accordance with the documented processes. The repository must maintain viewable documentation on how the repository acquires and manages Preservation Description Information (PDI)” (TRAC self-audit checklist section B2.9) and “B5.3 Repository can demonstrate that referential integrity is created between all archived objects (i.e., AIPs) and associated descriptive information” (TRAC self-audit checklist section B5.3)</w:t>
      </w:r>
    </w:p>
    <w:p w:rsidR="007C103B" w:rsidRPr="00A50DC7" w:rsidRDefault="007C103B" w:rsidP="007C103B">
      <w:pPr>
        <w:pStyle w:val="ListParagraph"/>
        <w:spacing w:after="0"/>
        <w:rPr>
          <w:rFonts w:ascii="Arial" w:hAnsi="Arial" w:cs="Microsoft Sans Serif"/>
          <w:sz w:val="24"/>
          <w:szCs w:val="24"/>
        </w:rPr>
      </w:pPr>
    </w:p>
    <w:p w:rsidR="007C103B" w:rsidRPr="00A50DC7" w:rsidRDefault="007C103B" w:rsidP="007C103B">
      <w:pPr>
        <w:pStyle w:val="ListParagraph"/>
        <w:numPr>
          <w:ilvl w:val="0"/>
          <w:numId w:val="4"/>
        </w:numPr>
        <w:tabs>
          <w:tab w:val="left" w:pos="3150"/>
        </w:tabs>
        <w:spacing w:after="0"/>
        <w:rPr>
          <w:rFonts w:ascii="Arial" w:hAnsi="Arial" w:cs="Microsoft Sans Serif"/>
          <w:sz w:val="24"/>
          <w:szCs w:val="24"/>
        </w:rPr>
      </w:pPr>
      <w:r w:rsidRPr="00A50DC7">
        <w:rPr>
          <w:rFonts w:ascii="Arial" w:hAnsi="Arial" w:cs="Microsoft Sans Serif"/>
          <w:i/>
          <w:sz w:val="24"/>
          <w:szCs w:val="24"/>
        </w:rPr>
        <w:t>Policies relevant to technologies and technical infrastructure employed and data security</w:t>
      </w:r>
      <w:r w:rsidRPr="00A50DC7">
        <w:rPr>
          <w:rFonts w:ascii="Arial" w:hAnsi="Arial" w:cs="Microsoft Sans Serif"/>
          <w:sz w:val="24"/>
          <w:szCs w:val="24"/>
        </w:rPr>
        <w:t>, such as “a documented change management process that identifies changes to critical processes that potentially affect the repository’s ability to comply with its mandatory responsibilities” (TRAC self-audit checklist section C1.8)</w:t>
      </w:r>
    </w:p>
    <w:p w:rsidR="007C103B" w:rsidRPr="00A50DC7" w:rsidRDefault="007C103B" w:rsidP="007C103B">
      <w:pPr>
        <w:tabs>
          <w:tab w:val="left" w:pos="3150"/>
        </w:tabs>
        <w:spacing w:after="0"/>
        <w:rPr>
          <w:rFonts w:ascii="Arial" w:hAnsi="Arial" w:cs="Microsoft Sans Serif"/>
          <w:sz w:val="24"/>
          <w:szCs w:val="24"/>
        </w:rPr>
      </w:pPr>
    </w:p>
    <w:p w:rsidR="007C103B" w:rsidRPr="00A50DC7" w:rsidRDefault="007C103B" w:rsidP="007C103B">
      <w:pPr>
        <w:tabs>
          <w:tab w:val="left" w:pos="3150"/>
        </w:tabs>
        <w:spacing w:after="0"/>
        <w:rPr>
          <w:rFonts w:ascii="Arial" w:hAnsi="Arial" w:cs="Microsoft Sans Serif"/>
          <w:sz w:val="24"/>
          <w:szCs w:val="24"/>
        </w:rPr>
      </w:pPr>
      <w:r w:rsidRPr="00A50DC7">
        <w:rPr>
          <w:rFonts w:ascii="Arial" w:hAnsi="Arial" w:cs="Microsoft Sans Serif"/>
          <w:sz w:val="24"/>
          <w:szCs w:val="24"/>
        </w:rPr>
        <w:t>An excellent overview is available on the Digital Curation Centre’s “Repository audit and assessment pages” (</w:t>
      </w:r>
      <w:hyperlink r:id="rId19" w:history="1">
        <w:r w:rsidRPr="00A50DC7">
          <w:rPr>
            <w:rStyle w:val="Hyperlink"/>
            <w:rFonts w:ascii="Arial" w:hAnsi="Arial" w:cs="Microsoft Sans Serif"/>
            <w:sz w:val="24"/>
            <w:szCs w:val="24"/>
          </w:rPr>
          <w:t>http://www.dcc.ac.uk/resources/repository-audit-and-assessment/repository-audit-and-assessment</w:t>
        </w:r>
      </w:hyperlink>
      <w:r w:rsidRPr="00A50DC7">
        <w:rPr>
          <w:rFonts w:ascii="Arial" w:hAnsi="Arial" w:cs="Microsoft Sans Serif"/>
          <w:sz w:val="24"/>
          <w:szCs w:val="24"/>
        </w:rPr>
        <w:t>) as well as the “Ingest” section of the DC 101 training materials on the curation life</w:t>
      </w:r>
      <w:r w:rsidR="00ED29F7">
        <w:rPr>
          <w:rFonts w:ascii="Arial" w:hAnsi="Arial" w:cs="Microsoft Sans Serif"/>
          <w:sz w:val="24"/>
          <w:szCs w:val="24"/>
        </w:rPr>
        <w:t xml:space="preserve"> </w:t>
      </w:r>
      <w:r w:rsidRPr="00A50DC7">
        <w:rPr>
          <w:rFonts w:ascii="Arial" w:hAnsi="Arial" w:cs="Microsoft Sans Serif"/>
          <w:sz w:val="24"/>
          <w:szCs w:val="24"/>
        </w:rPr>
        <w:t>cycle model (</w:t>
      </w:r>
      <w:hyperlink r:id="rId20" w:history="1">
        <w:r w:rsidRPr="00A50DC7">
          <w:rPr>
            <w:rStyle w:val="Hyperlink"/>
            <w:rFonts w:ascii="Arial" w:hAnsi="Arial" w:cs="Microsoft Sans Serif"/>
            <w:sz w:val="24"/>
            <w:szCs w:val="24"/>
          </w:rPr>
          <w:t>http://www.dcc.ac.uk/sites/default/files/documents/DC%20101%20Ingest.pdf</w:t>
        </w:r>
      </w:hyperlink>
      <w:r w:rsidRPr="00A50DC7">
        <w:rPr>
          <w:rFonts w:ascii="Arial" w:hAnsi="Arial" w:cs="Microsoft Sans Serif"/>
          <w:sz w:val="24"/>
          <w:szCs w:val="24"/>
        </w:rPr>
        <w:t xml:space="preserve">).  </w:t>
      </w:r>
    </w:p>
    <w:p w:rsidR="007C103B" w:rsidRPr="00A50DC7" w:rsidRDefault="007C103B" w:rsidP="007C103B">
      <w:pPr>
        <w:tabs>
          <w:tab w:val="left" w:pos="3150"/>
        </w:tabs>
        <w:spacing w:after="0"/>
        <w:rPr>
          <w:rFonts w:ascii="Arial" w:hAnsi="Arial" w:cs="Microsoft Sans Serif"/>
          <w:sz w:val="24"/>
          <w:szCs w:val="24"/>
        </w:rPr>
      </w:pPr>
    </w:p>
    <w:p w:rsidR="007C103B" w:rsidRPr="00A50DC7" w:rsidRDefault="007C103B" w:rsidP="007C103B">
      <w:pPr>
        <w:spacing w:after="0"/>
        <w:rPr>
          <w:rFonts w:ascii="Arial" w:hAnsi="Arial" w:cs="Microsoft Sans Serif"/>
          <w:sz w:val="24"/>
          <w:szCs w:val="24"/>
        </w:rPr>
      </w:pPr>
      <w:r w:rsidRPr="00A50DC7">
        <w:rPr>
          <w:rFonts w:ascii="Arial" w:hAnsi="Arial" w:cs="Microsoft Sans Serif"/>
          <w:sz w:val="24"/>
          <w:szCs w:val="24"/>
        </w:rPr>
        <w:t>Finally, repositories for the long-term management and preservation of data and associated records can be free, fee-based, or institutionally hosted (with or without cost to the researcher), and either open or closed to public access. While depositing to an open access repository is a necessity for government-sponsored research (and preferable from a knowledge-sharing and community building perspective), data can be preserved in closed access (commercial) storage services as long as the host institution is provided unfettered access to accounts. The benefits of commercial repositories over open access repositories and institutional repositories may include:</w:t>
      </w:r>
    </w:p>
    <w:p w:rsidR="007C103B" w:rsidRPr="00A50DC7" w:rsidRDefault="007C103B" w:rsidP="007C103B">
      <w:pPr>
        <w:pStyle w:val="ListParagraph"/>
        <w:numPr>
          <w:ilvl w:val="0"/>
          <w:numId w:val="5"/>
        </w:numPr>
        <w:spacing w:after="0"/>
        <w:rPr>
          <w:rFonts w:ascii="Arial" w:hAnsi="Arial" w:cs="Microsoft Sans Serif"/>
          <w:sz w:val="24"/>
          <w:szCs w:val="24"/>
        </w:rPr>
      </w:pPr>
      <w:r w:rsidRPr="00A50DC7">
        <w:rPr>
          <w:rFonts w:ascii="Arial" w:hAnsi="Arial" w:cs="Microsoft Sans Serif"/>
          <w:sz w:val="24"/>
          <w:szCs w:val="24"/>
        </w:rPr>
        <w:t>A higher level of system support</w:t>
      </w:r>
    </w:p>
    <w:p w:rsidR="007C103B" w:rsidRPr="00A50DC7" w:rsidRDefault="007C103B" w:rsidP="007C103B">
      <w:pPr>
        <w:pStyle w:val="ListParagraph"/>
        <w:numPr>
          <w:ilvl w:val="0"/>
          <w:numId w:val="5"/>
        </w:numPr>
        <w:spacing w:after="0"/>
        <w:rPr>
          <w:rFonts w:ascii="Arial" w:hAnsi="Arial" w:cs="Microsoft Sans Serif"/>
          <w:sz w:val="24"/>
          <w:szCs w:val="24"/>
        </w:rPr>
      </w:pPr>
      <w:r w:rsidRPr="00A50DC7">
        <w:rPr>
          <w:rFonts w:ascii="Arial" w:hAnsi="Arial" w:cs="Microsoft Sans Serif"/>
          <w:sz w:val="24"/>
          <w:szCs w:val="24"/>
        </w:rPr>
        <w:t>Tools that make deposits easier than open source tools</w:t>
      </w:r>
    </w:p>
    <w:p w:rsidR="007C103B" w:rsidRPr="00A50DC7" w:rsidRDefault="007C103B" w:rsidP="007C103B">
      <w:pPr>
        <w:pStyle w:val="ListParagraph"/>
        <w:numPr>
          <w:ilvl w:val="0"/>
          <w:numId w:val="5"/>
        </w:numPr>
        <w:spacing w:after="0"/>
        <w:rPr>
          <w:rFonts w:ascii="Arial" w:hAnsi="Arial" w:cs="Microsoft Sans Serif"/>
          <w:sz w:val="24"/>
          <w:szCs w:val="24"/>
        </w:rPr>
      </w:pPr>
      <w:r w:rsidRPr="00A50DC7">
        <w:rPr>
          <w:rFonts w:ascii="Arial" w:hAnsi="Arial" w:cs="Microsoft Sans Serif"/>
          <w:sz w:val="24"/>
          <w:szCs w:val="24"/>
        </w:rPr>
        <w:t>Higher levels of data security, such as for HIPAA-protected research data or other human subjects data and confidential information requiring a high-level of security</w:t>
      </w:r>
    </w:p>
    <w:p w:rsidR="007C103B" w:rsidRPr="00A50DC7" w:rsidRDefault="007C103B" w:rsidP="007C103B">
      <w:pPr>
        <w:pStyle w:val="ListParagraph"/>
        <w:numPr>
          <w:ilvl w:val="0"/>
          <w:numId w:val="5"/>
        </w:numPr>
        <w:spacing w:after="0"/>
        <w:rPr>
          <w:rFonts w:ascii="Arial" w:hAnsi="Arial" w:cs="Microsoft Sans Serif"/>
          <w:sz w:val="24"/>
          <w:szCs w:val="24"/>
        </w:rPr>
      </w:pPr>
      <w:r w:rsidRPr="00A50DC7">
        <w:rPr>
          <w:rFonts w:ascii="Arial" w:hAnsi="Arial" w:cs="Microsoft Sans Serif"/>
          <w:sz w:val="24"/>
          <w:szCs w:val="24"/>
        </w:rPr>
        <w:t>Insurance against data loss</w:t>
      </w:r>
    </w:p>
    <w:p w:rsidR="007C103B" w:rsidRPr="00A50DC7" w:rsidRDefault="007C103B" w:rsidP="007C103B">
      <w:pPr>
        <w:spacing w:after="0"/>
        <w:rPr>
          <w:rFonts w:ascii="Arial" w:hAnsi="Arial" w:cs="Microsoft Sans Serif"/>
          <w:sz w:val="24"/>
          <w:szCs w:val="24"/>
        </w:rPr>
      </w:pPr>
    </w:p>
    <w:p w:rsidR="007C103B" w:rsidRPr="00A50DC7" w:rsidRDefault="007C103B" w:rsidP="007C103B">
      <w:pPr>
        <w:spacing w:after="0"/>
        <w:rPr>
          <w:rFonts w:ascii="Arial" w:hAnsi="Arial" w:cs="Microsoft Sans Serif"/>
          <w:sz w:val="24"/>
          <w:szCs w:val="24"/>
        </w:rPr>
      </w:pPr>
      <w:r w:rsidRPr="00A50DC7">
        <w:rPr>
          <w:rFonts w:ascii="Arial" w:hAnsi="Arial" w:cs="Microsoft Sans Serif"/>
          <w:sz w:val="24"/>
          <w:szCs w:val="24"/>
        </w:rPr>
        <w:t>Disadvantages may include:</w:t>
      </w:r>
    </w:p>
    <w:p w:rsidR="007C103B" w:rsidRPr="00A50DC7" w:rsidRDefault="007C103B" w:rsidP="007C103B">
      <w:pPr>
        <w:pStyle w:val="ListParagraph"/>
        <w:numPr>
          <w:ilvl w:val="0"/>
          <w:numId w:val="6"/>
        </w:numPr>
        <w:spacing w:after="0"/>
        <w:rPr>
          <w:rFonts w:ascii="Arial" w:hAnsi="Arial" w:cs="Microsoft Sans Serif"/>
          <w:sz w:val="24"/>
          <w:szCs w:val="24"/>
        </w:rPr>
      </w:pPr>
      <w:r w:rsidRPr="00A50DC7">
        <w:rPr>
          <w:rFonts w:ascii="Arial" w:hAnsi="Arial" w:cs="Microsoft Sans Serif"/>
          <w:sz w:val="24"/>
          <w:szCs w:val="24"/>
        </w:rPr>
        <w:t>Closed to reuse by the academic enterprise</w:t>
      </w:r>
    </w:p>
    <w:p w:rsidR="007C103B" w:rsidRPr="00A50DC7" w:rsidRDefault="007C103B" w:rsidP="007C103B">
      <w:pPr>
        <w:pStyle w:val="ListParagraph"/>
        <w:numPr>
          <w:ilvl w:val="0"/>
          <w:numId w:val="6"/>
        </w:numPr>
        <w:spacing w:after="0"/>
        <w:rPr>
          <w:rFonts w:ascii="Arial" w:hAnsi="Arial" w:cs="Microsoft Sans Serif"/>
          <w:sz w:val="24"/>
          <w:szCs w:val="24"/>
        </w:rPr>
      </w:pPr>
      <w:r w:rsidRPr="00A50DC7">
        <w:rPr>
          <w:rFonts w:ascii="Arial" w:hAnsi="Arial" w:cs="Microsoft Sans Serif"/>
          <w:sz w:val="24"/>
          <w:szCs w:val="24"/>
        </w:rPr>
        <w:t>Not citable or discoverable online</w:t>
      </w:r>
    </w:p>
    <w:p w:rsidR="007C103B" w:rsidRPr="00A50DC7" w:rsidRDefault="007C103B" w:rsidP="007C103B">
      <w:pPr>
        <w:pStyle w:val="ListParagraph"/>
        <w:numPr>
          <w:ilvl w:val="0"/>
          <w:numId w:val="6"/>
        </w:numPr>
        <w:spacing w:after="0"/>
        <w:rPr>
          <w:rFonts w:ascii="Arial" w:hAnsi="Arial" w:cs="Microsoft Sans Serif"/>
          <w:sz w:val="24"/>
          <w:szCs w:val="24"/>
        </w:rPr>
      </w:pPr>
      <w:r w:rsidRPr="00A50DC7">
        <w:rPr>
          <w:rFonts w:ascii="Arial" w:hAnsi="Arial" w:cs="Microsoft Sans Serif"/>
          <w:sz w:val="24"/>
          <w:szCs w:val="24"/>
        </w:rPr>
        <w:t>Lack of access or download metrics</w:t>
      </w:r>
    </w:p>
    <w:p w:rsidR="007C103B" w:rsidRPr="00A50DC7" w:rsidRDefault="007C103B" w:rsidP="007C103B">
      <w:pPr>
        <w:pStyle w:val="ListParagraph"/>
        <w:numPr>
          <w:ilvl w:val="0"/>
          <w:numId w:val="6"/>
        </w:numPr>
        <w:spacing w:after="0"/>
        <w:rPr>
          <w:rFonts w:ascii="Arial" w:hAnsi="Arial" w:cs="Microsoft Sans Serif"/>
          <w:sz w:val="24"/>
          <w:szCs w:val="24"/>
        </w:rPr>
      </w:pPr>
      <w:r w:rsidRPr="00A50DC7">
        <w:rPr>
          <w:rFonts w:ascii="Arial" w:hAnsi="Arial" w:cs="Microsoft Sans Serif"/>
          <w:sz w:val="24"/>
          <w:szCs w:val="24"/>
        </w:rPr>
        <w:t>Ongoing cost commitments on the part of the institution (e.g. storage fees, per-file download and upload service fees)</w:t>
      </w:r>
    </w:p>
    <w:p w:rsidR="007C103B" w:rsidRPr="00A50DC7" w:rsidRDefault="007C103B" w:rsidP="007C103B">
      <w:pPr>
        <w:pStyle w:val="ListParagraph"/>
        <w:numPr>
          <w:ilvl w:val="0"/>
          <w:numId w:val="6"/>
        </w:numPr>
        <w:spacing w:after="0"/>
        <w:rPr>
          <w:rFonts w:ascii="Arial" w:hAnsi="Arial" w:cs="Microsoft Sans Serif"/>
          <w:sz w:val="24"/>
          <w:szCs w:val="24"/>
        </w:rPr>
      </w:pPr>
      <w:r w:rsidRPr="00A50DC7">
        <w:rPr>
          <w:rFonts w:ascii="Arial" w:hAnsi="Arial" w:cs="Microsoft Sans Serif"/>
          <w:sz w:val="24"/>
          <w:szCs w:val="24"/>
        </w:rPr>
        <w:t>Opening accounts that may be known to only a few researchers and are at risk for abandonment</w:t>
      </w:r>
    </w:p>
    <w:p w:rsidR="007C103B" w:rsidRPr="00A50DC7" w:rsidRDefault="007C103B" w:rsidP="007C103B">
      <w:pPr>
        <w:pStyle w:val="ListParagraph"/>
        <w:numPr>
          <w:ilvl w:val="0"/>
          <w:numId w:val="6"/>
        </w:numPr>
        <w:spacing w:after="0"/>
        <w:rPr>
          <w:rFonts w:ascii="Arial" w:hAnsi="Arial" w:cs="Microsoft Sans Serif"/>
          <w:sz w:val="24"/>
          <w:szCs w:val="24"/>
        </w:rPr>
      </w:pPr>
      <w:r w:rsidRPr="00A50DC7">
        <w:rPr>
          <w:rFonts w:ascii="Arial" w:hAnsi="Arial" w:cs="Microsoft Sans Serif"/>
          <w:sz w:val="24"/>
          <w:szCs w:val="24"/>
        </w:rPr>
        <w:t>Time needed for vendor review/approval by your institution’s Chief Information Security Officer (if required)</w:t>
      </w:r>
    </w:p>
    <w:p w:rsidR="007C103B" w:rsidRPr="00A50DC7" w:rsidRDefault="007C103B" w:rsidP="007C103B">
      <w:pPr>
        <w:tabs>
          <w:tab w:val="left" w:pos="3615"/>
        </w:tabs>
        <w:spacing w:after="0"/>
        <w:rPr>
          <w:rFonts w:ascii="Arial" w:hAnsi="Arial" w:cs="Microsoft Sans Serif"/>
          <w:sz w:val="24"/>
          <w:szCs w:val="24"/>
        </w:rPr>
      </w:pPr>
    </w:p>
    <w:p w:rsidR="007C103B" w:rsidRPr="00A50DC7" w:rsidRDefault="007C103B" w:rsidP="007C103B">
      <w:pPr>
        <w:tabs>
          <w:tab w:val="left" w:pos="3615"/>
        </w:tabs>
        <w:spacing w:after="0"/>
        <w:rPr>
          <w:rFonts w:ascii="Arial" w:hAnsi="Arial" w:cs="Microsoft Sans Serif"/>
          <w:sz w:val="24"/>
          <w:szCs w:val="24"/>
        </w:rPr>
      </w:pPr>
      <w:r w:rsidRPr="00A50DC7">
        <w:rPr>
          <w:rFonts w:ascii="Arial" w:hAnsi="Arial" w:cs="Microsoft Sans Serif"/>
          <w:sz w:val="24"/>
          <w:szCs w:val="24"/>
        </w:rPr>
        <w:t>Two examples of commercially available, secure online storage services are Amazon S3 storage (</w:t>
      </w:r>
      <w:hyperlink r:id="rId21" w:history="1">
        <w:r w:rsidRPr="00A50DC7">
          <w:rPr>
            <w:rStyle w:val="Hyperlink"/>
            <w:rFonts w:ascii="Arial" w:hAnsi="Arial" w:cs="Microsoft Sans Serif"/>
            <w:sz w:val="24"/>
            <w:szCs w:val="24"/>
          </w:rPr>
          <w:t>http://aws.amazon.com/s3/pricing/</w:t>
        </w:r>
      </w:hyperlink>
      <w:r w:rsidRPr="00A50DC7">
        <w:rPr>
          <w:rFonts w:ascii="Arial" w:hAnsi="Arial" w:cs="Microsoft Sans Serif"/>
          <w:sz w:val="24"/>
          <w:szCs w:val="24"/>
        </w:rPr>
        <w:t>), which varies from .01-.085 per gigabyte a month and Arkivum (</w:t>
      </w:r>
      <w:hyperlink r:id="rId22" w:history="1">
        <w:r w:rsidRPr="00A50DC7">
          <w:rPr>
            <w:rStyle w:val="Hyperlink"/>
            <w:rFonts w:ascii="Arial" w:hAnsi="Arial" w:cs="Microsoft Sans Serif"/>
            <w:sz w:val="24"/>
            <w:szCs w:val="24"/>
          </w:rPr>
          <w:t>http://www.arkivum.com/</w:t>
        </w:r>
      </w:hyperlink>
      <w:r w:rsidRPr="00A50DC7">
        <w:rPr>
          <w:rFonts w:ascii="Arial" w:hAnsi="Arial" w:cs="Microsoft Sans Serif"/>
          <w:sz w:val="24"/>
          <w:szCs w:val="24"/>
        </w:rPr>
        <w:t>), which ranges $587.02 (£360) - $733.77 (£450) annually with educational discount depending on the number of terabytes needed.</w:t>
      </w:r>
      <w:r w:rsidR="00ED29F7">
        <w:rPr>
          <w:rFonts w:ascii="Arial" w:hAnsi="Arial" w:cs="Microsoft Sans Serif"/>
          <w:sz w:val="24"/>
          <w:szCs w:val="24"/>
        </w:rPr>
        <w:t xml:space="preserve"> </w:t>
      </w:r>
      <w:r w:rsidRPr="00A50DC7">
        <w:rPr>
          <w:rFonts w:ascii="Arial" w:hAnsi="Arial" w:cs="Microsoft Sans Serif"/>
          <w:sz w:val="24"/>
          <w:szCs w:val="24"/>
        </w:rPr>
        <w:t xml:space="preserve">Two examples of “free” repositories include The Dataverse Network (up to 1 terabyte free) and Dryad, which collects a one-time Data Publishing Charge (DPC) upon submission. </w:t>
      </w:r>
    </w:p>
    <w:p w:rsidR="00ED29F7" w:rsidRDefault="00ED29F7" w:rsidP="007C103B">
      <w:pPr>
        <w:tabs>
          <w:tab w:val="left" w:pos="3615"/>
        </w:tabs>
        <w:spacing w:after="0"/>
        <w:rPr>
          <w:rFonts w:ascii="Arial" w:hAnsi="Arial" w:cs="Microsoft Sans Serif"/>
          <w:sz w:val="24"/>
          <w:szCs w:val="24"/>
        </w:rPr>
      </w:pPr>
    </w:p>
    <w:p w:rsidR="007C103B" w:rsidRPr="00A50DC7" w:rsidRDefault="007C103B" w:rsidP="00730EAB">
      <w:pPr>
        <w:tabs>
          <w:tab w:val="left" w:pos="3615"/>
        </w:tabs>
        <w:spacing w:after="0"/>
        <w:rPr>
          <w:rFonts w:ascii="Arial" w:hAnsi="Arial" w:cs="Microsoft Sans Serif"/>
          <w:sz w:val="24"/>
          <w:szCs w:val="24"/>
        </w:rPr>
      </w:pPr>
      <w:r w:rsidRPr="00A50DC7">
        <w:rPr>
          <w:rFonts w:ascii="Arial" w:hAnsi="Arial" w:cs="Microsoft Sans Serif"/>
          <w:sz w:val="24"/>
          <w:szCs w:val="24"/>
        </w:rPr>
        <w:t>Fees associated with institutional repositories are generally storage, not service-based. While an institution’s archivist or records manager can help with the deposit of research data and records to an institution’s digital repository for free, a designated academic department usually pay</w:t>
      </w:r>
      <w:r w:rsidR="00ED29F7">
        <w:rPr>
          <w:rFonts w:ascii="Arial" w:hAnsi="Arial" w:cs="Microsoft Sans Serif"/>
          <w:sz w:val="24"/>
          <w:szCs w:val="24"/>
        </w:rPr>
        <w:t xml:space="preserve">s the annual data storage fee. </w:t>
      </w:r>
      <w:r w:rsidRPr="00A50DC7">
        <w:rPr>
          <w:rFonts w:ascii="Arial" w:hAnsi="Arial" w:cs="Microsoft Sans Serif"/>
          <w:sz w:val="24"/>
          <w:szCs w:val="24"/>
        </w:rPr>
        <w:t xml:space="preserve">For fiscal year 2014, for example, Harvard University charged users of the Digital Repository Service $1.80 per gigabyte of storage. </w:t>
      </w:r>
    </w:p>
    <w:p w:rsidR="00730EAB" w:rsidRDefault="00730EAB" w:rsidP="00730EAB">
      <w:pPr>
        <w:pStyle w:val="Heading1"/>
      </w:pPr>
    </w:p>
    <w:p w:rsidR="00730EAB" w:rsidRDefault="00730EAB" w:rsidP="00730EAB">
      <w:pPr>
        <w:pStyle w:val="Heading1"/>
      </w:pPr>
    </w:p>
    <w:p w:rsidR="00730EAB" w:rsidRDefault="00730EAB" w:rsidP="00730EAB">
      <w:pPr>
        <w:pStyle w:val="Heading1"/>
      </w:pPr>
    </w:p>
    <w:p w:rsidR="00730EAB" w:rsidRDefault="00730EAB" w:rsidP="00730EAB">
      <w:pPr>
        <w:pStyle w:val="Heading1"/>
      </w:pPr>
    </w:p>
    <w:p w:rsidR="00730EAB" w:rsidRDefault="00730EAB" w:rsidP="00730EAB">
      <w:pPr>
        <w:pStyle w:val="Heading1"/>
      </w:pPr>
    </w:p>
    <w:p w:rsidR="00730EAB" w:rsidRDefault="00730EAB" w:rsidP="00730EAB">
      <w:pPr>
        <w:pStyle w:val="Heading1"/>
      </w:pPr>
    </w:p>
    <w:p w:rsidR="00730EAB" w:rsidRDefault="00730EAB" w:rsidP="00730EAB">
      <w:pPr>
        <w:pStyle w:val="Heading1"/>
      </w:pPr>
    </w:p>
    <w:p w:rsidR="00730EAB" w:rsidRDefault="00730EAB" w:rsidP="00730EAB">
      <w:pPr>
        <w:pStyle w:val="Heading1"/>
      </w:pPr>
    </w:p>
    <w:p w:rsidR="00730EAB" w:rsidRDefault="00730EAB" w:rsidP="00730EAB">
      <w:pPr>
        <w:pStyle w:val="Heading1"/>
      </w:pPr>
    </w:p>
    <w:p w:rsidR="00730EAB" w:rsidRDefault="00730EAB" w:rsidP="00730EAB">
      <w:pPr>
        <w:pStyle w:val="Heading1"/>
      </w:pPr>
    </w:p>
    <w:p w:rsidR="00730EAB" w:rsidRDefault="00730EAB" w:rsidP="00730EAB">
      <w:pPr>
        <w:pStyle w:val="Heading1"/>
      </w:pPr>
    </w:p>
    <w:p w:rsidR="00730EAB" w:rsidRDefault="00730EAB" w:rsidP="00730EAB">
      <w:pPr>
        <w:pStyle w:val="Heading1"/>
      </w:pPr>
    </w:p>
    <w:p w:rsidR="00730EAB" w:rsidRDefault="00730EAB" w:rsidP="00730EAB">
      <w:pPr>
        <w:pStyle w:val="Heading1"/>
      </w:pPr>
    </w:p>
    <w:p w:rsidR="00730EAB" w:rsidRDefault="00730EAB" w:rsidP="00730EAB">
      <w:pPr>
        <w:pStyle w:val="Heading1"/>
      </w:pPr>
    </w:p>
    <w:p w:rsidR="00DD0FAD" w:rsidRPr="00A50DC7" w:rsidRDefault="00730EAB" w:rsidP="00730EAB">
      <w:pPr>
        <w:pStyle w:val="Heading1"/>
      </w:pPr>
      <w:r>
        <w:t>References</w:t>
      </w:r>
    </w:p>
    <w:p w:rsidR="00DD0FAD" w:rsidRPr="00A50DC7" w:rsidRDefault="00DD0FAD" w:rsidP="00DD0FAD">
      <w:pPr>
        <w:pStyle w:val="Heading1"/>
        <w:shd w:val="clear" w:color="auto" w:fill="FFFFFF"/>
        <w:spacing w:before="0" w:beforeAutospacing="0" w:after="0" w:afterAutospacing="0"/>
        <w:rPr>
          <w:b w:val="0"/>
          <w:bCs w:val="0"/>
        </w:rPr>
      </w:pPr>
      <w:r w:rsidRPr="00A50DC7">
        <w:rPr>
          <w:b w:val="0"/>
        </w:rPr>
        <w:t xml:space="preserve">Educause Review Online. </w:t>
      </w:r>
      <w:r w:rsidRPr="00A50DC7">
        <w:rPr>
          <w:b w:val="0"/>
          <w:bCs w:val="0"/>
        </w:rPr>
        <w:t>Starting the Conversation: University-wide Research Data Management Policy</w:t>
      </w:r>
    </w:p>
    <w:p w:rsidR="00DD0FAD" w:rsidRPr="00A50DC7" w:rsidRDefault="00157005" w:rsidP="00DD0FAD">
      <w:pPr>
        <w:pStyle w:val="NormalWeb"/>
        <w:spacing w:before="0" w:after="0" w:line="240" w:lineRule="auto"/>
        <w:rPr>
          <w:rFonts w:ascii="Arial" w:hAnsi="Arial" w:cs="Microsoft Sans Serif"/>
        </w:rPr>
      </w:pPr>
      <w:hyperlink r:id="rId23">
        <w:r w:rsidR="00DD0FAD" w:rsidRPr="00A50DC7">
          <w:rPr>
            <w:rStyle w:val="InternetLink"/>
            <w:rFonts w:ascii="Arial" w:hAnsi="Arial" w:cs="Microsoft Sans Serif"/>
          </w:rPr>
          <w:t>http://www.educause.edu/ero/article/starting-conversation-university-wide-research-data-management-policy</w:t>
        </w:r>
      </w:hyperlink>
    </w:p>
    <w:p w:rsidR="00DD0FAD" w:rsidRPr="00A50DC7" w:rsidRDefault="00DD0FAD" w:rsidP="00DD0FAD">
      <w:pPr>
        <w:pStyle w:val="NormalWeb"/>
        <w:spacing w:before="0" w:after="0" w:line="240" w:lineRule="auto"/>
        <w:rPr>
          <w:rFonts w:ascii="Arial" w:hAnsi="Arial" w:cs="Microsoft Sans Serif"/>
        </w:rPr>
      </w:pPr>
    </w:p>
    <w:p w:rsidR="00DD0FAD" w:rsidRPr="00A50DC7" w:rsidRDefault="00DD0FAD" w:rsidP="00DD0FAD">
      <w:pPr>
        <w:pStyle w:val="Heading1"/>
        <w:spacing w:before="0" w:beforeAutospacing="0" w:after="0" w:afterAutospacing="0"/>
        <w:rPr>
          <w:b w:val="0"/>
        </w:rPr>
      </w:pPr>
      <w:r w:rsidRPr="00A50DC7">
        <w:rPr>
          <w:b w:val="0"/>
        </w:rPr>
        <w:t>Harvard University. Office of the Vice Provost for Research. “How should Research Records be handled after the specified period of retention expires?”</w:t>
      </w:r>
    </w:p>
    <w:p w:rsidR="00DD0FAD" w:rsidRPr="00A50DC7" w:rsidRDefault="00DD0FAD" w:rsidP="00DD0FAD">
      <w:pPr>
        <w:pStyle w:val="NormalWeb"/>
        <w:spacing w:before="0" w:after="0" w:line="240" w:lineRule="auto"/>
        <w:rPr>
          <w:rFonts w:ascii="Arial" w:hAnsi="Arial" w:cs="Microsoft Sans Serif"/>
        </w:rPr>
      </w:pPr>
    </w:p>
    <w:p w:rsidR="00DD0FAD" w:rsidRPr="00A50DC7" w:rsidRDefault="00157005" w:rsidP="00DD0FAD">
      <w:pPr>
        <w:pStyle w:val="NormalWeb"/>
        <w:spacing w:before="0" w:after="0" w:line="240" w:lineRule="auto"/>
        <w:rPr>
          <w:rFonts w:ascii="Arial" w:hAnsi="Arial" w:cs="Microsoft Sans Serif"/>
        </w:rPr>
      </w:pPr>
      <w:hyperlink r:id="rId24" w:history="1">
        <w:r w:rsidR="00DD0FAD" w:rsidRPr="00A50DC7">
          <w:rPr>
            <w:rStyle w:val="Hyperlink"/>
            <w:rFonts w:ascii="Arial" w:hAnsi="Arial" w:cs="Microsoft Sans Serif"/>
          </w:rPr>
          <w:t>http://vpr.harvard.edu/faq/how-should-research-records-be-handled-after-specified-period-retention-expires</w:t>
        </w:r>
      </w:hyperlink>
    </w:p>
    <w:p w:rsidR="00DD0FAD" w:rsidRPr="00A50DC7" w:rsidRDefault="00DD0FAD" w:rsidP="00DD0FAD">
      <w:pPr>
        <w:pStyle w:val="NormalWeb"/>
        <w:spacing w:before="0" w:after="0" w:line="240" w:lineRule="auto"/>
        <w:rPr>
          <w:rFonts w:ascii="Arial" w:hAnsi="Arial" w:cs="Microsoft Sans Serif"/>
        </w:rPr>
      </w:pPr>
    </w:p>
    <w:p w:rsidR="00DD0FAD" w:rsidRPr="00A50DC7" w:rsidRDefault="00DD0FAD" w:rsidP="00DD0FAD">
      <w:pPr>
        <w:pStyle w:val="NormalWeb"/>
        <w:spacing w:before="0" w:after="0" w:line="240" w:lineRule="auto"/>
        <w:rPr>
          <w:rFonts w:ascii="Arial" w:hAnsi="Arial" w:cs="Microsoft Sans Serif"/>
        </w:rPr>
      </w:pPr>
      <w:r w:rsidRPr="00A50DC7">
        <w:rPr>
          <w:rFonts w:ascii="Arial" w:hAnsi="Arial" w:cs="Microsoft Sans Serif"/>
        </w:rPr>
        <w:t xml:space="preserve">ICPSR. Selection and Appraisal Criteria </w:t>
      </w:r>
      <w:hyperlink r:id="rId25">
        <w:r w:rsidRPr="00A50DC7">
          <w:rPr>
            <w:rStyle w:val="InternetLink"/>
            <w:rFonts w:ascii="Arial" w:hAnsi="Arial" w:cs="Microsoft Sans Serif"/>
          </w:rPr>
          <w:t>http://www.icpsr.umich.edu/icpsrweb/content/datamanagement/lifecycle/selection.html</w:t>
        </w:r>
      </w:hyperlink>
    </w:p>
    <w:p w:rsidR="00DD0FAD" w:rsidRPr="00A50DC7" w:rsidRDefault="00DD0FAD" w:rsidP="00DD0FAD">
      <w:pPr>
        <w:pStyle w:val="NormalWeb"/>
        <w:spacing w:before="0" w:after="0" w:line="240" w:lineRule="auto"/>
        <w:rPr>
          <w:rFonts w:ascii="Arial" w:hAnsi="Arial" w:cs="Microsoft Sans Serif"/>
        </w:rPr>
      </w:pPr>
    </w:p>
    <w:p w:rsidR="00DD0FAD" w:rsidRPr="00A50DC7" w:rsidRDefault="00DD0FAD" w:rsidP="00DD0FAD">
      <w:pPr>
        <w:pStyle w:val="NormalWeb"/>
        <w:spacing w:before="0" w:after="0" w:line="240" w:lineRule="auto"/>
        <w:rPr>
          <w:rFonts w:ascii="Arial" w:hAnsi="Arial" w:cs="Microsoft Sans Serif"/>
        </w:rPr>
      </w:pPr>
      <w:r w:rsidRPr="00A50DC7">
        <w:rPr>
          <w:rFonts w:ascii="Arial" w:hAnsi="Arial" w:cs="Microsoft Sans Serif"/>
        </w:rPr>
        <w:t>New York University. Retention of and Access to Data</w:t>
      </w:r>
    </w:p>
    <w:p w:rsidR="00DD0FAD" w:rsidRPr="00A50DC7" w:rsidRDefault="00157005" w:rsidP="00DD0FAD">
      <w:pPr>
        <w:pStyle w:val="NormalWeb"/>
        <w:spacing w:before="0" w:after="0" w:line="240" w:lineRule="auto"/>
        <w:rPr>
          <w:rFonts w:ascii="Arial" w:hAnsi="Arial" w:cs="Microsoft Sans Serif"/>
        </w:rPr>
      </w:pPr>
      <w:hyperlink r:id="rId26">
        <w:r w:rsidR="00DD0FAD" w:rsidRPr="00A50DC7">
          <w:rPr>
            <w:rStyle w:val="InternetLink"/>
            <w:rFonts w:ascii="Arial" w:hAnsi="Arial" w:cs="Microsoft Sans Serif"/>
          </w:rPr>
          <w:t>https://www.nyu.edu/about/policies-guidelines-compliance/policies-and-guidelines/retention-of-and-access-to-research-data.html</w:t>
        </w:r>
      </w:hyperlink>
    </w:p>
    <w:p w:rsidR="00DD0FAD" w:rsidRPr="00A50DC7" w:rsidRDefault="00DD0FAD" w:rsidP="00DD0FAD">
      <w:pPr>
        <w:pStyle w:val="NormalWeb"/>
        <w:spacing w:before="0" w:after="0" w:line="240" w:lineRule="auto"/>
        <w:rPr>
          <w:rFonts w:ascii="Arial" w:hAnsi="Arial" w:cs="Microsoft Sans Serif"/>
        </w:rPr>
      </w:pPr>
    </w:p>
    <w:p w:rsidR="00DD0FAD" w:rsidRPr="00A50DC7" w:rsidRDefault="00DD0FAD" w:rsidP="00DD0FAD">
      <w:pPr>
        <w:pStyle w:val="NormalWeb"/>
        <w:spacing w:before="0" w:after="0" w:line="240" w:lineRule="auto"/>
        <w:rPr>
          <w:rFonts w:ascii="Arial" w:hAnsi="Arial" w:cs="Microsoft Sans Serif"/>
        </w:rPr>
      </w:pPr>
      <w:r w:rsidRPr="00A50DC7">
        <w:rPr>
          <w:rFonts w:ascii="Arial" w:hAnsi="Arial" w:cs="Microsoft Sans Serif"/>
        </w:rPr>
        <w:t>National Institutes of Health. Grants Policy &amp; Guidance</w:t>
      </w:r>
    </w:p>
    <w:p w:rsidR="00DD0FAD" w:rsidRPr="00A50DC7" w:rsidRDefault="00157005" w:rsidP="00DD0FAD">
      <w:pPr>
        <w:pStyle w:val="NormalWeb"/>
        <w:spacing w:before="0" w:after="0" w:line="240" w:lineRule="auto"/>
        <w:rPr>
          <w:rFonts w:ascii="Arial" w:hAnsi="Arial" w:cs="Microsoft Sans Serif"/>
        </w:rPr>
      </w:pPr>
      <w:hyperlink r:id="rId27">
        <w:r w:rsidR="00DD0FAD" w:rsidRPr="00A50DC7">
          <w:rPr>
            <w:rStyle w:val="InternetLink"/>
            <w:rFonts w:ascii="Arial" w:hAnsi="Arial" w:cs="Microsoft Sans Serif"/>
          </w:rPr>
          <w:t>http://grants.nih.gov/grants/policy/policy.htm</w:t>
        </w:r>
      </w:hyperlink>
    </w:p>
    <w:p w:rsidR="00DD0FAD" w:rsidRPr="00A50DC7" w:rsidRDefault="00DD0FAD" w:rsidP="00DD0FAD">
      <w:pPr>
        <w:pStyle w:val="NormalWeb"/>
        <w:spacing w:before="0" w:after="0" w:line="240" w:lineRule="auto"/>
        <w:rPr>
          <w:rFonts w:ascii="Arial" w:hAnsi="Arial" w:cs="Microsoft Sans Serif"/>
        </w:rPr>
      </w:pPr>
    </w:p>
    <w:p w:rsidR="00DD0FAD" w:rsidRPr="00A50DC7" w:rsidRDefault="00DD0FAD" w:rsidP="00DD0FAD">
      <w:pPr>
        <w:pStyle w:val="NormalWeb"/>
        <w:spacing w:before="0" w:after="0" w:line="240" w:lineRule="auto"/>
        <w:rPr>
          <w:rFonts w:ascii="Arial" w:hAnsi="Arial" w:cs="Microsoft Sans Serif"/>
        </w:rPr>
      </w:pPr>
      <w:r w:rsidRPr="00A50DC7">
        <w:rPr>
          <w:rFonts w:ascii="Arial" w:hAnsi="Arial" w:cs="Microsoft Sans Serif"/>
        </w:rPr>
        <w:t>University of Florida. Protect Research Data</w:t>
      </w:r>
    </w:p>
    <w:p w:rsidR="00DD0FAD" w:rsidRPr="00A50DC7" w:rsidRDefault="00157005" w:rsidP="00DD0FAD">
      <w:pPr>
        <w:pStyle w:val="NormalWeb"/>
        <w:spacing w:before="0" w:after="0" w:line="240" w:lineRule="auto"/>
        <w:rPr>
          <w:rFonts w:ascii="Arial" w:hAnsi="Arial" w:cs="Microsoft Sans Serif"/>
        </w:rPr>
      </w:pPr>
      <w:hyperlink r:id="rId28" w:history="1">
        <w:r w:rsidR="00DD0FAD" w:rsidRPr="00A50DC7">
          <w:rPr>
            <w:rStyle w:val="Hyperlink"/>
            <w:rFonts w:ascii="Arial" w:hAnsi="Arial" w:cs="Microsoft Sans Serif"/>
          </w:rPr>
          <w:t>http://irb.ufl.edu/irb01/data.html</w:t>
        </w:r>
      </w:hyperlink>
    </w:p>
    <w:p w:rsidR="00DD0FAD" w:rsidRPr="00A50DC7" w:rsidRDefault="00DD0FAD" w:rsidP="00DD0FAD">
      <w:pPr>
        <w:pStyle w:val="NormalWeb"/>
        <w:spacing w:before="0" w:after="0" w:line="240" w:lineRule="auto"/>
        <w:rPr>
          <w:rFonts w:ascii="Arial" w:hAnsi="Arial" w:cs="Microsoft Sans Serif"/>
        </w:rPr>
      </w:pPr>
    </w:p>
    <w:p w:rsidR="00DD0FAD" w:rsidRPr="00A50DC7" w:rsidRDefault="00DD0FAD" w:rsidP="00DD0FAD">
      <w:pPr>
        <w:pStyle w:val="NormalWeb"/>
        <w:spacing w:before="0" w:after="0" w:line="240" w:lineRule="auto"/>
        <w:rPr>
          <w:rFonts w:ascii="Arial" w:hAnsi="Arial" w:cs="Microsoft Sans Serif"/>
        </w:rPr>
      </w:pPr>
      <w:r w:rsidRPr="00A50DC7">
        <w:rPr>
          <w:rFonts w:ascii="Arial" w:hAnsi="Arial" w:cs="Microsoft Sans Serif"/>
        </w:rPr>
        <w:t>Wellcome Trust. Policy on Data Management and Sharing</w:t>
      </w:r>
    </w:p>
    <w:p w:rsidR="00DD0FAD" w:rsidRPr="00A50DC7" w:rsidRDefault="00157005" w:rsidP="00DD0FAD">
      <w:pPr>
        <w:pStyle w:val="NormalWeb"/>
        <w:spacing w:before="0" w:after="0" w:line="240" w:lineRule="auto"/>
        <w:rPr>
          <w:rFonts w:ascii="Arial" w:hAnsi="Arial" w:cs="Microsoft Sans Serif"/>
        </w:rPr>
      </w:pPr>
      <w:hyperlink r:id="rId29">
        <w:r w:rsidR="00DD0FAD" w:rsidRPr="00A50DC7">
          <w:rPr>
            <w:rStyle w:val="InternetLink"/>
            <w:rFonts w:ascii="Arial" w:hAnsi="Arial" w:cs="Microsoft Sans Serif"/>
          </w:rPr>
          <w:t>http://www.wellcome.ac.uk/About-us/Policy/Policy-and-position-statements/WTX035043.htm</w:t>
        </w:r>
      </w:hyperlink>
    </w:p>
    <w:p w:rsidR="00DD0FAD" w:rsidRPr="00A50DC7" w:rsidRDefault="00DD0FAD" w:rsidP="00DD0FAD">
      <w:pPr>
        <w:pStyle w:val="NormalWeb"/>
        <w:spacing w:line="276" w:lineRule="auto"/>
        <w:rPr>
          <w:rFonts w:ascii="Arial" w:hAnsi="Arial" w:cs="Microsoft Sans Serif"/>
        </w:rPr>
      </w:pPr>
    </w:p>
    <w:p w:rsidR="00DD0FAD" w:rsidRPr="00A50DC7" w:rsidRDefault="00DD0FAD" w:rsidP="00DD0FAD">
      <w:pPr>
        <w:spacing w:before="28" w:after="28"/>
        <w:rPr>
          <w:rFonts w:ascii="Arial" w:hAnsi="Arial" w:cs="Microsoft Sans Serif"/>
          <w:sz w:val="24"/>
          <w:szCs w:val="24"/>
        </w:rPr>
      </w:pPr>
      <w:r w:rsidRPr="00A50DC7">
        <w:rPr>
          <w:rFonts w:ascii="Arial" w:hAnsi="Arial" w:cs="Microsoft Sans Serif"/>
          <w:sz w:val="24"/>
          <w:szCs w:val="24"/>
        </w:rPr>
        <w:t>Whyte, A. &amp; Wilson, A. (2010). "How to Appraise and Select Research Data for Curation". DCC How-to Guides. Edinburgh: Digital Curation Centre.</w:t>
      </w:r>
    </w:p>
    <w:p w:rsidR="00DD0FAD" w:rsidRPr="00A50DC7" w:rsidRDefault="00DD0FAD" w:rsidP="00DD0FAD">
      <w:pPr>
        <w:spacing w:before="28" w:after="28"/>
        <w:rPr>
          <w:rFonts w:ascii="Arial" w:hAnsi="Arial" w:cs="Microsoft Sans Serif"/>
          <w:sz w:val="24"/>
          <w:szCs w:val="24"/>
        </w:rPr>
      </w:pPr>
      <w:r w:rsidRPr="00A50DC7">
        <w:rPr>
          <w:rFonts w:ascii="Arial" w:hAnsi="Arial" w:cs="Microsoft Sans Serif"/>
          <w:sz w:val="24"/>
          <w:szCs w:val="24"/>
        </w:rPr>
        <w:t xml:space="preserve">http://www.dcc.ac.uk/resources/how-guides - See more at: </w:t>
      </w:r>
      <w:hyperlink r:id="rId30" w:anchor="sthash.TQp4SKSL.dpuf" w:history="1">
        <w:r w:rsidRPr="00A50DC7">
          <w:rPr>
            <w:rStyle w:val="Hyperlink"/>
            <w:rFonts w:ascii="Arial" w:hAnsi="Arial" w:cs="Microsoft Sans Serif"/>
            <w:sz w:val="24"/>
            <w:szCs w:val="24"/>
          </w:rPr>
          <w:t>http://www.dcc.ac.uk/resources/how-guides/appraise-select-data#sthash.TQp4SKSL.dpuf</w:t>
        </w:r>
      </w:hyperlink>
    </w:p>
    <w:p w:rsidR="007C103B" w:rsidRPr="00A50DC7" w:rsidRDefault="007C103B" w:rsidP="007C103B">
      <w:pPr>
        <w:rPr>
          <w:rFonts w:ascii="Arial" w:hAnsi="Arial" w:cs="Microsoft Sans Serif"/>
          <w:sz w:val="24"/>
          <w:szCs w:val="24"/>
        </w:rPr>
      </w:pPr>
    </w:p>
    <w:p w:rsidR="007C103B" w:rsidRPr="00A50DC7" w:rsidRDefault="007C103B">
      <w:pPr>
        <w:rPr>
          <w:rFonts w:ascii="Arial" w:hAnsi="Arial" w:cs="Microsoft Sans Serif"/>
          <w:sz w:val="24"/>
          <w:szCs w:val="24"/>
        </w:rPr>
      </w:pPr>
    </w:p>
    <w:sectPr w:rsidR="007C103B" w:rsidRPr="00A50DC7" w:rsidSect="00CF073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A03" w:rsidRDefault="00743A03" w:rsidP="00E55D31">
      <w:pPr>
        <w:spacing w:after="0" w:line="240" w:lineRule="auto"/>
      </w:pPr>
      <w:r>
        <w:separator/>
      </w:r>
    </w:p>
  </w:endnote>
  <w:endnote w:type="continuationSeparator" w:id="0">
    <w:p w:rsidR="00743A03" w:rsidRDefault="00743A03" w:rsidP="00E55D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A03" w:rsidRDefault="00743A03" w:rsidP="00E55D31">
      <w:pPr>
        <w:spacing w:after="0" w:line="240" w:lineRule="auto"/>
      </w:pPr>
      <w:r>
        <w:separator/>
      </w:r>
    </w:p>
  </w:footnote>
  <w:footnote w:type="continuationSeparator" w:id="0">
    <w:p w:rsidR="00743A03" w:rsidRDefault="00743A03" w:rsidP="00E55D31">
      <w:pPr>
        <w:spacing w:after="0" w:line="240" w:lineRule="auto"/>
      </w:pPr>
      <w:r>
        <w:continuationSeparator/>
      </w:r>
    </w:p>
  </w:footnote>
  <w:footnote w:id="1">
    <w:p w:rsidR="00743A03" w:rsidRDefault="00743A03">
      <w:pPr>
        <w:pStyle w:val="FootnoteText"/>
      </w:pPr>
      <w:r>
        <w:rPr>
          <w:rStyle w:val="FootnoteReference"/>
        </w:rPr>
        <w:footnoteRef/>
      </w:r>
      <w:r>
        <w:t xml:space="preserve"> </w:t>
      </w:r>
      <w:r w:rsidRPr="00A50DC7">
        <w:rPr>
          <w:rFonts w:ascii="Arial" w:hAnsi="Arial"/>
        </w:rPr>
        <w:t>https://www.nsf.gov/bfa/dias/policy/dmpfaqs.jsp#5</w:t>
      </w:r>
    </w:p>
    <w:p w:rsidR="00743A03" w:rsidRDefault="00743A03">
      <w:pPr>
        <w:pStyle w:val="FootnoteText"/>
      </w:pPr>
    </w:p>
  </w:footnote>
  <w:footnote w:id="2">
    <w:p w:rsidR="00743A03" w:rsidRDefault="00743A03">
      <w:pPr>
        <w:pStyle w:val="FootnoteText"/>
        <w:rPr>
          <w:rFonts w:ascii="Lucida Grande" w:hAnsi="Lucida Grande"/>
          <w:color w:val="000000"/>
        </w:rPr>
      </w:pPr>
      <w:r>
        <w:rPr>
          <w:rStyle w:val="FootnoteReference"/>
        </w:rPr>
        <w:footnoteRef/>
      </w:r>
      <w:r>
        <w:t xml:space="preserve"> </w:t>
      </w:r>
      <w:r w:rsidRPr="00A50DC7">
        <w:rPr>
          <w:rFonts w:ascii="Arial" w:hAnsi="Arial"/>
          <w:color w:val="000000"/>
        </w:rPr>
        <w:t>http://www.dcc.ac.uk/resources/curation-lifecycle-model</w:t>
      </w:r>
    </w:p>
    <w:p w:rsidR="00743A03" w:rsidRDefault="00743A03">
      <w:pPr>
        <w:pStyle w:val="FootnoteText"/>
      </w:pPr>
    </w:p>
  </w:footnote>
  <w:footnote w:id="3">
    <w:p w:rsidR="00743A03" w:rsidRDefault="00743A03" w:rsidP="00541C06">
      <w:pPr>
        <w:pStyle w:val="FootnoteText"/>
      </w:pPr>
      <w:r>
        <w:rPr>
          <w:rStyle w:val="FootnoteReference"/>
          <w:rFonts w:ascii="Arial" w:hAnsi="Arial"/>
        </w:rPr>
        <w:footnoteRef/>
      </w:r>
      <w:r>
        <w:rPr>
          <w:rStyle w:val="FootnoteReference"/>
          <w:rFonts w:ascii="Arial" w:hAnsi="Arial"/>
        </w:rPr>
        <w:tab/>
      </w:r>
      <w:r>
        <w:rPr>
          <w:rFonts w:ascii="Arial" w:hAnsi="Arial"/>
        </w:rPr>
        <w:t xml:space="preserve"> </w:t>
      </w:r>
      <w:r>
        <w:rPr>
          <w:rFonts w:ascii="Arial" w:hAnsi="Arial"/>
          <w:color w:val="000000"/>
        </w:rPr>
        <w:t>http://www.re3data.org/2014/03/datacite-re3data-org-databib-collaboration/</w:t>
      </w:r>
    </w:p>
  </w:footnote>
  <w:footnote w:id="4">
    <w:p w:rsidR="00743A03" w:rsidRPr="00A50DC7" w:rsidRDefault="00743A03">
      <w:pPr>
        <w:pStyle w:val="FootnoteText"/>
        <w:rPr>
          <w:rFonts w:ascii="Arial" w:hAnsi="Arial"/>
        </w:rPr>
      </w:pPr>
      <w:r w:rsidRPr="00A50DC7">
        <w:rPr>
          <w:rStyle w:val="FootnoteReference"/>
          <w:rFonts w:ascii="Arial" w:hAnsi="Arial"/>
        </w:rPr>
        <w:footnoteRef/>
      </w:r>
      <w:r w:rsidRPr="00A50DC7">
        <w:rPr>
          <w:rFonts w:ascii="Arial" w:hAnsi="Arial"/>
        </w:rPr>
        <w:t xml:space="preserve">  https://www.nsf.gov/bfa/dias/policy/dmpfaqs.jsp#5</w:t>
      </w:r>
    </w:p>
    <w:p w:rsidR="00743A03" w:rsidRDefault="00743A03">
      <w:pPr>
        <w:pStyle w:val="FootnoteText"/>
      </w:pPr>
    </w:p>
  </w:footnote>
  <w:footnote w:id="5">
    <w:p w:rsidR="00743A03" w:rsidRPr="00A50DC7" w:rsidRDefault="00743A03">
      <w:pPr>
        <w:pStyle w:val="FootnoteText"/>
        <w:rPr>
          <w:rFonts w:ascii="Arial" w:hAnsi="Arial"/>
        </w:rPr>
      </w:pPr>
      <w:r w:rsidRPr="00A50DC7">
        <w:rPr>
          <w:rStyle w:val="FootnoteReference"/>
          <w:rFonts w:ascii="Arial" w:hAnsi="Arial"/>
        </w:rPr>
        <w:footnoteRef/>
      </w:r>
      <w:r w:rsidRPr="00A50DC7">
        <w:rPr>
          <w:rFonts w:ascii="Arial" w:hAnsi="Arial"/>
        </w:rPr>
        <w:t xml:space="preserve"> Creativecommons.org</w:t>
      </w:r>
    </w:p>
  </w:footnote>
  <w:footnote w:id="6">
    <w:p w:rsidR="00743A03" w:rsidRPr="00A50DC7" w:rsidRDefault="00743A03">
      <w:pPr>
        <w:pStyle w:val="FootnoteText"/>
        <w:rPr>
          <w:rFonts w:ascii="Arial" w:hAnsi="Arial"/>
        </w:rPr>
      </w:pPr>
      <w:r w:rsidRPr="00A50DC7">
        <w:rPr>
          <w:rStyle w:val="FootnoteReference"/>
          <w:rFonts w:ascii="Arial" w:hAnsi="Arial"/>
        </w:rPr>
        <w:footnoteRef/>
      </w:r>
      <w:r w:rsidRPr="00A50DC7">
        <w:rPr>
          <w:rFonts w:ascii="Arial" w:hAnsi="Arial"/>
        </w:rPr>
        <w:t xml:space="preserve"> http://www.crl.edu/archiving-preservation/digital-archives/metrics-assessing-and-certifying</w:t>
      </w:r>
    </w:p>
  </w:footnote>
  <w:footnote w:id="7">
    <w:p w:rsidR="00743A03" w:rsidRPr="00DD0FAD" w:rsidRDefault="00743A03">
      <w:pPr>
        <w:pStyle w:val="FootnoteText"/>
        <w:rPr>
          <w:rFonts w:ascii="Arial" w:hAnsi="Arial"/>
          <w:color w:val="000000"/>
        </w:rPr>
      </w:pPr>
      <w:r w:rsidRPr="00DD0FAD">
        <w:rPr>
          <w:rStyle w:val="FootnoteReference"/>
          <w:rFonts w:ascii="Arial" w:hAnsi="Arial"/>
        </w:rPr>
        <w:footnoteRef/>
      </w:r>
      <w:r w:rsidRPr="00DD0FAD">
        <w:rPr>
          <w:rFonts w:ascii="Arial" w:hAnsi="Arial"/>
        </w:rPr>
        <w:t xml:space="preserve"> </w:t>
      </w:r>
      <w:r w:rsidRPr="00DD0FAD">
        <w:rPr>
          <w:rFonts w:ascii="Arial" w:hAnsi="Arial"/>
          <w:color w:val="000000"/>
        </w:rPr>
        <w:t>http://www.plosone.org/article/info%3Adoi%2F10.1371%2Fjournal.pone.0000308</w:t>
      </w:r>
    </w:p>
  </w:footnote>
  <w:footnote w:id="8">
    <w:p w:rsidR="00743A03" w:rsidRDefault="00743A03">
      <w:pPr>
        <w:pStyle w:val="FootnoteText"/>
      </w:pPr>
      <w:r w:rsidRPr="00DD0FAD">
        <w:rPr>
          <w:rStyle w:val="FootnoteReference"/>
          <w:rFonts w:ascii="Arial" w:hAnsi="Arial"/>
        </w:rPr>
        <w:footnoteRef/>
      </w:r>
      <w:r w:rsidRPr="00DD0FAD">
        <w:rPr>
          <w:rFonts w:ascii="Arial" w:hAnsi="Arial"/>
        </w:rPr>
        <w:t xml:space="preserve"> For example:  impactstory.org, plumanalytics.com, and altmetric.com</w:t>
      </w:r>
    </w:p>
  </w:footnote>
  <w:footnote w:id="9">
    <w:p w:rsidR="00743A03" w:rsidRPr="003B24A2" w:rsidRDefault="00743A03" w:rsidP="007C103B">
      <w:pPr>
        <w:pStyle w:val="FootnoteText"/>
        <w:rPr>
          <w:rFonts w:ascii="Arial" w:hAnsi="Arial"/>
        </w:rPr>
      </w:pPr>
      <w:r w:rsidRPr="003B24A2">
        <w:rPr>
          <w:rStyle w:val="FootnoteReference"/>
          <w:rFonts w:ascii="Arial" w:hAnsi="Arial"/>
        </w:rPr>
        <w:footnoteRef/>
      </w:r>
      <w:r w:rsidRPr="003B24A2">
        <w:rPr>
          <w:rFonts w:ascii="Arial" w:hAnsi="Arial"/>
        </w:rPr>
        <w:t xml:space="preserve"> Michigan State University Libraries. </w:t>
      </w:r>
      <w:hyperlink r:id="rId1" w:history="1">
        <w:r w:rsidRPr="003B24A2">
          <w:rPr>
            <w:rStyle w:val="Hyperlink"/>
            <w:rFonts w:ascii="Arial" w:hAnsi="Arial"/>
          </w:rPr>
          <w:t>http://lib.msu.edu/rdmg/servcat/longterm/</w:t>
        </w:r>
      </w:hyperlink>
      <w:r w:rsidRPr="003B24A2">
        <w:rPr>
          <w:rFonts w:ascii="Arial" w:hAnsi="Arial"/>
        </w:rPr>
        <w:t>. Accessed 05 February 2014.</w:t>
      </w:r>
    </w:p>
  </w:footnote>
  <w:footnote w:id="10">
    <w:p w:rsidR="00743A03" w:rsidRPr="003B24A2" w:rsidRDefault="00743A03" w:rsidP="007C103B">
      <w:pPr>
        <w:spacing w:after="0" w:line="240" w:lineRule="auto"/>
        <w:rPr>
          <w:rFonts w:ascii="Arial" w:eastAsia="Times New Roman" w:hAnsi="Arial" w:cs="Times New Roman"/>
          <w:sz w:val="20"/>
          <w:szCs w:val="20"/>
        </w:rPr>
      </w:pPr>
      <w:r w:rsidRPr="003B24A2">
        <w:rPr>
          <w:rStyle w:val="FootnoteReference"/>
          <w:rFonts w:ascii="Arial" w:hAnsi="Arial"/>
          <w:sz w:val="20"/>
          <w:szCs w:val="20"/>
        </w:rPr>
        <w:footnoteRef/>
      </w:r>
      <w:r w:rsidRPr="003B24A2">
        <w:rPr>
          <w:rFonts w:ascii="Arial" w:hAnsi="Arial"/>
          <w:sz w:val="20"/>
          <w:szCs w:val="20"/>
        </w:rPr>
        <w:t xml:space="preserve"> </w:t>
      </w:r>
      <w:r w:rsidRPr="003B24A2">
        <w:rPr>
          <w:rFonts w:ascii="Arial" w:eastAsia="Times New Roman" w:hAnsi="Arial" w:cs="Times New Roman"/>
          <w:sz w:val="20"/>
          <w:szCs w:val="20"/>
        </w:rPr>
        <w:t xml:space="preserve">Zimmerman, A.S. (2008). New knowledge from old data: The role of standards in the sharing and reuse of ecological data. Science, Technology &amp; Human Values, 33(5), pp. 631-652; Karasti, Helena and Karen S. Baker (2008). </w:t>
      </w:r>
      <w:r w:rsidRPr="003B24A2">
        <w:rPr>
          <w:rFonts w:ascii="Arial" w:hAnsi="Arial"/>
          <w:sz w:val="20"/>
          <w:szCs w:val="20"/>
        </w:rPr>
        <w:t xml:space="preserve">Digital Data Practices and the Long Term Ecological Research Program Growing Global. </w:t>
      </w:r>
      <w:r w:rsidRPr="003B24A2">
        <w:rPr>
          <w:rFonts w:ascii="Arial" w:hAnsi="Arial"/>
          <w:i/>
          <w:sz w:val="20"/>
          <w:szCs w:val="20"/>
        </w:rPr>
        <w:t>The International Journal of Digital Curation</w:t>
      </w:r>
      <w:r w:rsidRPr="003B24A2">
        <w:rPr>
          <w:rFonts w:ascii="Arial" w:hAnsi="Arial"/>
          <w:sz w:val="20"/>
          <w:szCs w:val="20"/>
        </w:rPr>
        <w:t>, 2(3), pp. 42-58</w:t>
      </w:r>
    </w:p>
    <w:p w:rsidR="00743A03" w:rsidRDefault="00743A03" w:rsidP="007C103B">
      <w:pPr>
        <w:pStyle w:val="FootnoteText"/>
      </w:pPr>
    </w:p>
  </w:footnote>
  <w:footnote w:id="11">
    <w:p w:rsidR="00743A03" w:rsidRDefault="00743A03" w:rsidP="007C103B">
      <w:pPr>
        <w:pStyle w:val="FootnoteText"/>
      </w:pPr>
      <w:r>
        <w:rPr>
          <w:rStyle w:val="FootnoteReference"/>
        </w:rPr>
        <w:footnoteRef/>
      </w:r>
      <w:r>
        <w:t xml:space="preserve"> Harvard University. Office of the Vice Provost for Research. </w:t>
      </w:r>
      <w:hyperlink r:id="rId2" w:history="1">
        <w:r w:rsidRPr="00E93447">
          <w:rPr>
            <w:rStyle w:val="Hyperlink"/>
          </w:rPr>
          <w:t>http://vpr.harvard.edu/pages/research-record-retention-and-management</w:t>
        </w:r>
      </w:hyperlink>
      <w:r>
        <w:t>. Accessed 10 February 2014.</w:t>
      </w:r>
    </w:p>
  </w:footnote>
  <w:footnote w:id="12">
    <w:p w:rsidR="00743A03" w:rsidRDefault="00743A03" w:rsidP="007C103B">
      <w:pPr>
        <w:pStyle w:val="FootnoteText"/>
      </w:pPr>
      <w:r>
        <w:rPr>
          <w:rStyle w:val="FootnoteReference"/>
        </w:rPr>
        <w:footnoteRef/>
      </w:r>
      <w:r>
        <w:t xml:space="preserve"> New York University. </w:t>
      </w:r>
      <w:hyperlink r:id="rId3" w:history="1">
        <w:r w:rsidRPr="00E93447">
          <w:rPr>
            <w:rStyle w:val="Hyperlink"/>
          </w:rPr>
          <w:t>https://www.nyu.edu/about/policies-guidelines-compliance/policies-and-guidelines/retention-of-and-access-to-research-data.html</w:t>
        </w:r>
      </w:hyperlink>
      <w:r>
        <w:t>. Accessed 10 February 2014.</w:t>
      </w:r>
    </w:p>
  </w:footnote>
  <w:footnote w:id="13">
    <w:p w:rsidR="00743A03" w:rsidRDefault="00743A03" w:rsidP="007C103B">
      <w:pPr>
        <w:pStyle w:val="FootnoteText"/>
      </w:pPr>
      <w:r>
        <w:rPr>
          <w:rStyle w:val="FootnoteReference"/>
        </w:rPr>
        <w:footnoteRef/>
      </w:r>
      <w:r>
        <w:t xml:space="preserve"> </w:t>
      </w:r>
      <w:hyperlink r:id="rId4" w:history="1">
        <w:r w:rsidRPr="003F0816">
          <w:rPr>
            <w:rStyle w:val="Hyperlink"/>
          </w:rPr>
          <w:t>http://www.dcc.ac.uk/sites/default/files/documents/DC%20101%20Ingest.pdf</w:t>
        </w:r>
      </w:hyperlink>
      <w:r>
        <w:t xml:space="preserve"> </w:t>
      </w:r>
    </w:p>
  </w:footnote>
  <w:footnote w:id="14">
    <w:p w:rsidR="00743A03" w:rsidRDefault="00743A03" w:rsidP="007C103B">
      <w:pPr>
        <w:pStyle w:val="FootnoteText"/>
      </w:pPr>
      <w:r>
        <w:rPr>
          <w:rStyle w:val="FootnoteReference"/>
        </w:rPr>
        <w:footnoteRef/>
      </w:r>
      <w:r>
        <w:t xml:space="preserve"> </w:t>
      </w:r>
      <w:r w:rsidRPr="00CB522F">
        <w:t>Dickmann, Frank, Romanus Grütz, and Otto Reinhoff (2012). “A “meta”-perspective on “bit rot” of biomedical research data,” Quality of Life through Quality of Information, J. Mantas et al (Eds.). IOS Press.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A4E8A"/>
    <w:multiLevelType w:val="hybridMultilevel"/>
    <w:tmpl w:val="8406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22621"/>
    <w:multiLevelType w:val="multilevel"/>
    <w:tmpl w:val="E10C3E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1394A90"/>
    <w:multiLevelType w:val="multilevel"/>
    <w:tmpl w:val="7B726B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22986987"/>
    <w:multiLevelType w:val="multilevel"/>
    <w:tmpl w:val="366E9F8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27C57B24"/>
    <w:multiLevelType w:val="hybridMultilevel"/>
    <w:tmpl w:val="EE6EB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223697"/>
    <w:multiLevelType w:val="hybridMultilevel"/>
    <w:tmpl w:val="41F83930"/>
    <w:lvl w:ilvl="0" w:tplc="4D30A1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B61D37"/>
    <w:multiLevelType w:val="multilevel"/>
    <w:tmpl w:val="F0E29842"/>
    <w:lvl w:ilvl="0">
      <w:start w:val="1"/>
      <w:numFmt w:val="bullet"/>
      <w:lvlText w:val=""/>
      <w:lvlJc w:val="left"/>
      <w:pPr>
        <w:tabs>
          <w:tab w:val="num" w:pos="1787"/>
        </w:tabs>
        <w:ind w:left="1787" w:hanging="283"/>
      </w:pPr>
      <w:rPr>
        <w:rFonts w:ascii="Symbol" w:hAnsi="Symbol" w:cs="Symbol" w:hint="default"/>
      </w:rPr>
    </w:lvl>
    <w:lvl w:ilvl="1">
      <w:start w:val="1"/>
      <w:numFmt w:val="bullet"/>
      <w:lvlText w:val=""/>
      <w:lvlJc w:val="left"/>
      <w:pPr>
        <w:tabs>
          <w:tab w:val="num" w:pos="2494"/>
        </w:tabs>
        <w:ind w:left="2494" w:hanging="283"/>
      </w:pPr>
      <w:rPr>
        <w:rFonts w:ascii="Symbol" w:hAnsi="Symbol" w:cs="Symbol" w:hint="default"/>
      </w:rPr>
    </w:lvl>
    <w:lvl w:ilvl="2">
      <w:start w:val="1"/>
      <w:numFmt w:val="bullet"/>
      <w:lvlText w:val=""/>
      <w:lvlJc w:val="left"/>
      <w:pPr>
        <w:tabs>
          <w:tab w:val="num" w:pos="3201"/>
        </w:tabs>
        <w:ind w:left="3201" w:hanging="283"/>
      </w:pPr>
      <w:rPr>
        <w:rFonts w:ascii="Symbol" w:hAnsi="Symbol" w:cs="Symbol" w:hint="default"/>
      </w:rPr>
    </w:lvl>
    <w:lvl w:ilvl="3">
      <w:start w:val="1"/>
      <w:numFmt w:val="bullet"/>
      <w:lvlText w:val=""/>
      <w:lvlJc w:val="left"/>
      <w:pPr>
        <w:tabs>
          <w:tab w:val="num" w:pos="3908"/>
        </w:tabs>
        <w:ind w:left="3908" w:hanging="283"/>
      </w:pPr>
      <w:rPr>
        <w:rFonts w:ascii="Symbol" w:hAnsi="Symbol" w:cs="Symbol" w:hint="default"/>
      </w:rPr>
    </w:lvl>
    <w:lvl w:ilvl="4">
      <w:start w:val="1"/>
      <w:numFmt w:val="bullet"/>
      <w:lvlText w:val=""/>
      <w:lvlJc w:val="left"/>
      <w:pPr>
        <w:tabs>
          <w:tab w:val="num" w:pos="4615"/>
        </w:tabs>
        <w:ind w:left="4615" w:hanging="283"/>
      </w:pPr>
      <w:rPr>
        <w:rFonts w:ascii="Symbol" w:hAnsi="Symbol" w:cs="Symbol" w:hint="default"/>
      </w:rPr>
    </w:lvl>
    <w:lvl w:ilvl="5">
      <w:start w:val="1"/>
      <w:numFmt w:val="bullet"/>
      <w:lvlText w:val=""/>
      <w:lvlJc w:val="left"/>
      <w:pPr>
        <w:tabs>
          <w:tab w:val="num" w:pos="5322"/>
        </w:tabs>
        <w:ind w:left="5322" w:hanging="283"/>
      </w:pPr>
      <w:rPr>
        <w:rFonts w:ascii="Symbol" w:hAnsi="Symbol" w:cs="Symbol" w:hint="default"/>
      </w:rPr>
    </w:lvl>
    <w:lvl w:ilvl="6">
      <w:start w:val="1"/>
      <w:numFmt w:val="bullet"/>
      <w:lvlText w:val=""/>
      <w:lvlJc w:val="left"/>
      <w:pPr>
        <w:tabs>
          <w:tab w:val="num" w:pos="6029"/>
        </w:tabs>
        <w:ind w:left="6029" w:hanging="283"/>
      </w:pPr>
      <w:rPr>
        <w:rFonts w:ascii="Symbol" w:hAnsi="Symbol" w:cs="Symbol" w:hint="default"/>
      </w:rPr>
    </w:lvl>
    <w:lvl w:ilvl="7">
      <w:start w:val="1"/>
      <w:numFmt w:val="bullet"/>
      <w:lvlText w:val=""/>
      <w:lvlJc w:val="left"/>
      <w:pPr>
        <w:tabs>
          <w:tab w:val="num" w:pos="6736"/>
        </w:tabs>
        <w:ind w:left="6736" w:hanging="283"/>
      </w:pPr>
      <w:rPr>
        <w:rFonts w:ascii="Symbol" w:hAnsi="Symbol" w:cs="Symbol" w:hint="default"/>
      </w:rPr>
    </w:lvl>
    <w:lvl w:ilvl="8">
      <w:start w:val="1"/>
      <w:numFmt w:val="bullet"/>
      <w:lvlText w:val=""/>
      <w:lvlJc w:val="left"/>
      <w:pPr>
        <w:tabs>
          <w:tab w:val="num" w:pos="7443"/>
        </w:tabs>
        <w:ind w:left="7443" w:hanging="283"/>
      </w:pPr>
      <w:rPr>
        <w:rFonts w:ascii="Symbol" w:hAnsi="Symbol" w:cs="Symbol" w:hint="default"/>
      </w:rPr>
    </w:lvl>
  </w:abstractNum>
  <w:abstractNum w:abstractNumId="7">
    <w:nsid w:val="4639472F"/>
    <w:multiLevelType w:val="hybridMultilevel"/>
    <w:tmpl w:val="34C61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D7F4F80"/>
    <w:multiLevelType w:val="multilevel"/>
    <w:tmpl w:val="7112418E"/>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9">
    <w:nsid w:val="6D3C60E8"/>
    <w:multiLevelType w:val="multilevel"/>
    <w:tmpl w:val="E70433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6F74119F"/>
    <w:multiLevelType w:val="multilevel"/>
    <w:tmpl w:val="543A9E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nsid w:val="72BD08E6"/>
    <w:multiLevelType w:val="hybridMultilevel"/>
    <w:tmpl w:val="08586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3275A5"/>
    <w:multiLevelType w:val="multilevel"/>
    <w:tmpl w:val="21680B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77F70B28"/>
    <w:multiLevelType w:val="hybridMultilevel"/>
    <w:tmpl w:val="3DF06F28"/>
    <w:lvl w:ilvl="0" w:tplc="BD089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BC62A8C"/>
    <w:multiLevelType w:val="hybridMultilevel"/>
    <w:tmpl w:val="DF9E4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7"/>
  </w:num>
  <w:num w:numId="4">
    <w:abstractNumId w:val="5"/>
  </w:num>
  <w:num w:numId="5">
    <w:abstractNumId w:val="0"/>
  </w:num>
  <w:num w:numId="6">
    <w:abstractNumId w:val="14"/>
  </w:num>
  <w:num w:numId="7">
    <w:abstractNumId w:val="11"/>
  </w:num>
  <w:num w:numId="8">
    <w:abstractNumId w:val="1"/>
  </w:num>
  <w:num w:numId="9">
    <w:abstractNumId w:val="10"/>
  </w:num>
  <w:num w:numId="10">
    <w:abstractNumId w:val="9"/>
  </w:num>
  <w:num w:numId="11">
    <w:abstractNumId w:val="12"/>
  </w:num>
  <w:num w:numId="12">
    <w:abstractNumId w:val="2"/>
  </w:num>
  <w:num w:numId="13">
    <w:abstractNumId w:val="3"/>
  </w:num>
  <w:num w:numId="14">
    <w:abstractNumId w:val="8"/>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characterSpacingControl w:val="doNotCompress"/>
  <w:footnotePr>
    <w:footnote w:id="-1"/>
    <w:footnote w:id="0"/>
  </w:footnotePr>
  <w:endnotePr>
    <w:endnote w:id="-1"/>
    <w:endnote w:id="0"/>
  </w:endnotePr>
  <w:compat>
    <w:useFELayout/>
  </w:compat>
  <w:rsids>
    <w:rsidRoot w:val="00277691"/>
    <w:rsid w:val="00002754"/>
    <w:rsid w:val="00006689"/>
    <w:rsid w:val="00010C27"/>
    <w:rsid w:val="00041988"/>
    <w:rsid w:val="000537CA"/>
    <w:rsid w:val="00060597"/>
    <w:rsid w:val="000824C4"/>
    <w:rsid w:val="00091A3F"/>
    <w:rsid w:val="000A0AC0"/>
    <w:rsid w:val="000A0DBB"/>
    <w:rsid w:val="000A1EFC"/>
    <w:rsid w:val="000D375B"/>
    <w:rsid w:val="000E421E"/>
    <w:rsid w:val="000F6CC7"/>
    <w:rsid w:val="00101A13"/>
    <w:rsid w:val="00121152"/>
    <w:rsid w:val="00147C80"/>
    <w:rsid w:val="00157005"/>
    <w:rsid w:val="00157CD4"/>
    <w:rsid w:val="00173B6E"/>
    <w:rsid w:val="00175CBD"/>
    <w:rsid w:val="00186818"/>
    <w:rsid w:val="001B135C"/>
    <w:rsid w:val="001B69A0"/>
    <w:rsid w:val="001D69B6"/>
    <w:rsid w:val="001E6C4A"/>
    <w:rsid w:val="001F0897"/>
    <w:rsid w:val="00206C02"/>
    <w:rsid w:val="00213A73"/>
    <w:rsid w:val="00227BE4"/>
    <w:rsid w:val="00232E30"/>
    <w:rsid w:val="0027764F"/>
    <w:rsid w:val="00277691"/>
    <w:rsid w:val="002A1858"/>
    <w:rsid w:val="002E1F12"/>
    <w:rsid w:val="002E5363"/>
    <w:rsid w:val="002E7051"/>
    <w:rsid w:val="00301AB9"/>
    <w:rsid w:val="00337E0D"/>
    <w:rsid w:val="00355B65"/>
    <w:rsid w:val="00356EF1"/>
    <w:rsid w:val="003B24A2"/>
    <w:rsid w:val="003B260F"/>
    <w:rsid w:val="003C287F"/>
    <w:rsid w:val="003C6121"/>
    <w:rsid w:val="003C6BE9"/>
    <w:rsid w:val="003D5E12"/>
    <w:rsid w:val="00407227"/>
    <w:rsid w:val="00413E63"/>
    <w:rsid w:val="00443008"/>
    <w:rsid w:val="00457F0D"/>
    <w:rsid w:val="00485DFD"/>
    <w:rsid w:val="00491A64"/>
    <w:rsid w:val="004E3D83"/>
    <w:rsid w:val="004E76E6"/>
    <w:rsid w:val="005323C2"/>
    <w:rsid w:val="00541C06"/>
    <w:rsid w:val="00555214"/>
    <w:rsid w:val="00563B92"/>
    <w:rsid w:val="0058319D"/>
    <w:rsid w:val="005855CA"/>
    <w:rsid w:val="005921FC"/>
    <w:rsid w:val="005B4A9A"/>
    <w:rsid w:val="005D3ABA"/>
    <w:rsid w:val="005E5112"/>
    <w:rsid w:val="00603F59"/>
    <w:rsid w:val="00635191"/>
    <w:rsid w:val="00645A5A"/>
    <w:rsid w:val="00666166"/>
    <w:rsid w:val="0068470E"/>
    <w:rsid w:val="00697E0E"/>
    <w:rsid w:val="006A4C4A"/>
    <w:rsid w:val="006B3595"/>
    <w:rsid w:val="006B6F88"/>
    <w:rsid w:val="006C4F95"/>
    <w:rsid w:val="00702376"/>
    <w:rsid w:val="00703600"/>
    <w:rsid w:val="00706B4C"/>
    <w:rsid w:val="007121E5"/>
    <w:rsid w:val="0071758B"/>
    <w:rsid w:val="00723285"/>
    <w:rsid w:val="007270B7"/>
    <w:rsid w:val="00730EAB"/>
    <w:rsid w:val="00734D1F"/>
    <w:rsid w:val="00743A03"/>
    <w:rsid w:val="00761146"/>
    <w:rsid w:val="00783E87"/>
    <w:rsid w:val="00785C92"/>
    <w:rsid w:val="007A4BAE"/>
    <w:rsid w:val="007C103B"/>
    <w:rsid w:val="007E6FD8"/>
    <w:rsid w:val="007F7040"/>
    <w:rsid w:val="00801B3D"/>
    <w:rsid w:val="008075BE"/>
    <w:rsid w:val="00825B13"/>
    <w:rsid w:val="00850254"/>
    <w:rsid w:val="00876FB7"/>
    <w:rsid w:val="008A55CA"/>
    <w:rsid w:val="008C36E0"/>
    <w:rsid w:val="008C5959"/>
    <w:rsid w:val="008E411B"/>
    <w:rsid w:val="008F290B"/>
    <w:rsid w:val="00901009"/>
    <w:rsid w:val="00902805"/>
    <w:rsid w:val="00925BD4"/>
    <w:rsid w:val="00925EFB"/>
    <w:rsid w:val="00931B9E"/>
    <w:rsid w:val="00931FEF"/>
    <w:rsid w:val="00941F17"/>
    <w:rsid w:val="00957EB4"/>
    <w:rsid w:val="0098446F"/>
    <w:rsid w:val="009B0A66"/>
    <w:rsid w:val="009B58DA"/>
    <w:rsid w:val="009D2456"/>
    <w:rsid w:val="009D3078"/>
    <w:rsid w:val="009F1DC2"/>
    <w:rsid w:val="009F6744"/>
    <w:rsid w:val="00A127A2"/>
    <w:rsid w:val="00A429EA"/>
    <w:rsid w:val="00A50DC7"/>
    <w:rsid w:val="00A93924"/>
    <w:rsid w:val="00A9557C"/>
    <w:rsid w:val="00AD439D"/>
    <w:rsid w:val="00AE2B01"/>
    <w:rsid w:val="00AF10DE"/>
    <w:rsid w:val="00B14CD4"/>
    <w:rsid w:val="00B41974"/>
    <w:rsid w:val="00B618FF"/>
    <w:rsid w:val="00B73CF6"/>
    <w:rsid w:val="00B756F9"/>
    <w:rsid w:val="00BD5322"/>
    <w:rsid w:val="00BE7703"/>
    <w:rsid w:val="00BF0252"/>
    <w:rsid w:val="00C26E04"/>
    <w:rsid w:val="00C31F86"/>
    <w:rsid w:val="00C36426"/>
    <w:rsid w:val="00C451D6"/>
    <w:rsid w:val="00C453FC"/>
    <w:rsid w:val="00C515C1"/>
    <w:rsid w:val="00C70384"/>
    <w:rsid w:val="00CE09E8"/>
    <w:rsid w:val="00CF0731"/>
    <w:rsid w:val="00D02B34"/>
    <w:rsid w:val="00D04417"/>
    <w:rsid w:val="00D1487A"/>
    <w:rsid w:val="00D34C72"/>
    <w:rsid w:val="00D6712E"/>
    <w:rsid w:val="00DB691C"/>
    <w:rsid w:val="00DD0FAD"/>
    <w:rsid w:val="00DD1C13"/>
    <w:rsid w:val="00DF75DD"/>
    <w:rsid w:val="00E00E5B"/>
    <w:rsid w:val="00E01940"/>
    <w:rsid w:val="00E14062"/>
    <w:rsid w:val="00E24DA7"/>
    <w:rsid w:val="00E33BA2"/>
    <w:rsid w:val="00E46C3A"/>
    <w:rsid w:val="00E47250"/>
    <w:rsid w:val="00E55D31"/>
    <w:rsid w:val="00E672A9"/>
    <w:rsid w:val="00E74BCF"/>
    <w:rsid w:val="00E85351"/>
    <w:rsid w:val="00E86D23"/>
    <w:rsid w:val="00EA0F7E"/>
    <w:rsid w:val="00EC0408"/>
    <w:rsid w:val="00ED29F7"/>
    <w:rsid w:val="00ED5F5C"/>
    <w:rsid w:val="00EF01F3"/>
    <w:rsid w:val="00EF7B5B"/>
    <w:rsid w:val="00F06DE5"/>
    <w:rsid w:val="00F238CD"/>
    <w:rsid w:val="00F564A3"/>
    <w:rsid w:val="00F61B75"/>
    <w:rsid w:val="00F70794"/>
    <w:rsid w:val="00F82EF8"/>
    <w:rsid w:val="00FB5EED"/>
    <w:rsid w:val="00FC2F0F"/>
    <w:rsid w:val="00FD5FC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005"/>
  </w:style>
  <w:style w:type="paragraph" w:styleId="Heading1">
    <w:name w:val="heading 1"/>
    <w:basedOn w:val="Normal"/>
    <w:link w:val="Heading1Char"/>
    <w:uiPriority w:val="9"/>
    <w:qFormat/>
    <w:rsid w:val="00157CD4"/>
    <w:pPr>
      <w:spacing w:before="100" w:beforeAutospacing="1" w:after="100" w:afterAutospacing="1" w:line="240" w:lineRule="auto"/>
      <w:outlineLvl w:val="0"/>
    </w:pPr>
    <w:rPr>
      <w:rFonts w:ascii="Arial" w:eastAsia="Times New Roman" w:hAnsi="Arial" w:cs="Microsoft Sans Serif"/>
      <w:b/>
      <w:bCs/>
      <w:color w:val="000000"/>
      <w:kern w:val="36"/>
      <w:sz w:val="24"/>
      <w:szCs w:val="24"/>
      <w:bdr w:val="none" w:sz="0" w:space="0" w:color="auto" w:frame="1"/>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29EA"/>
    <w:rPr>
      <w:color w:val="0000FF" w:themeColor="hyperlink"/>
      <w:u w:val="single"/>
    </w:rPr>
  </w:style>
  <w:style w:type="paragraph" w:styleId="FootnoteText">
    <w:name w:val="footnote text"/>
    <w:basedOn w:val="Normal"/>
    <w:link w:val="FootnoteTextChar"/>
    <w:unhideWhenUsed/>
    <w:rsid w:val="00E55D31"/>
    <w:pPr>
      <w:spacing w:after="0" w:line="240" w:lineRule="auto"/>
    </w:pPr>
    <w:rPr>
      <w:sz w:val="20"/>
      <w:szCs w:val="20"/>
    </w:rPr>
  </w:style>
  <w:style w:type="character" w:customStyle="1" w:styleId="FootnoteTextChar">
    <w:name w:val="Footnote Text Char"/>
    <w:basedOn w:val="DefaultParagraphFont"/>
    <w:link w:val="FootnoteText"/>
    <w:uiPriority w:val="99"/>
    <w:rsid w:val="00E55D31"/>
    <w:rPr>
      <w:sz w:val="20"/>
      <w:szCs w:val="20"/>
    </w:rPr>
  </w:style>
  <w:style w:type="character" w:styleId="FootnoteReference">
    <w:name w:val="footnote reference"/>
    <w:basedOn w:val="DefaultParagraphFont"/>
    <w:unhideWhenUsed/>
    <w:rsid w:val="00E55D31"/>
    <w:rPr>
      <w:vertAlign w:val="superscript"/>
    </w:rPr>
  </w:style>
  <w:style w:type="character" w:styleId="Strong">
    <w:name w:val="Strong"/>
    <w:basedOn w:val="DefaultParagraphFont"/>
    <w:uiPriority w:val="22"/>
    <w:qFormat/>
    <w:rsid w:val="007270B7"/>
    <w:rPr>
      <w:b/>
      <w:bCs/>
    </w:rPr>
  </w:style>
  <w:style w:type="character" w:customStyle="1" w:styleId="Heading1Char">
    <w:name w:val="Heading 1 Char"/>
    <w:basedOn w:val="DefaultParagraphFont"/>
    <w:link w:val="Heading1"/>
    <w:uiPriority w:val="9"/>
    <w:rsid w:val="00157CD4"/>
    <w:rPr>
      <w:rFonts w:ascii="Arial" w:eastAsia="Times New Roman" w:hAnsi="Arial" w:cs="Microsoft Sans Serif"/>
      <w:b/>
      <w:bCs/>
      <w:color w:val="000000"/>
      <w:kern w:val="36"/>
      <w:sz w:val="24"/>
      <w:szCs w:val="24"/>
      <w:bdr w:val="none" w:sz="0" w:space="0" w:color="auto" w:frame="1"/>
    </w:rPr>
  </w:style>
  <w:style w:type="paragraph" w:styleId="ListParagraph">
    <w:name w:val="List Paragraph"/>
    <w:basedOn w:val="Normal"/>
    <w:qFormat/>
    <w:rsid w:val="007C103B"/>
    <w:pPr>
      <w:ind w:left="720"/>
      <w:contextualSpacing/>
    </w:pPr>
    <w:rPr>
      <w:rFonts w:eastAsiaTheme="minorHAnsi"/>
    </w:rPr>
  </w:style>
  <w:style w:type="table" w:styleId="TableGrid">
    <w:name w:val="Table Grid"/>
    <w:basedOn w:val="TableNormal"/>
    <w:uiPriority w:val="59"/>
    <w:rsid w:val="007C103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rnetLink">
    <w:name w:val="Internet Link"/>
    <w:basedOn w:val="DefaultParagraphFont"/>
    <w:rsid w:val="007C103B"/>
    <w:rPr>
      <w:color w:val="0000FF"/>
      <w:u w:val="single"/>
    </w:rPr>
  </w:style>
  <w:style w:type="paragraph" w:styleId="NormalWeb">
    <w:name w:val="Normal (Web)"/>
    <w:basedOn w:val="Normal"/>
    <w:uiPriority w:val="99"/>
    <w:rsid w:val="007C103B"/>
    <w:pPr>
      <w:suppressAutoHyphens/>
      <w:spacing w:before="28" w:after="28" w:line="100" w:lineRule="atLeast"/>
    </w:pPr>
    <w:rPr>
      <w:rFonts w:ascii="Times New Roman" w:eastAsia="Times New Roman" w:hAnsi="Times New Roman" w:cs="Times New Roman"/>
      <w:color w:val="00000A"/>
      <w:sz w:val="24"/>
      <w:szCs w:val="24"/>
    </w:rPr>
  </w:style>
  <w:style w:type="character" w:styleId="FollowedHyperlink">
    <w:name w:val="FollowedHyperlink"/>
    <w:basedOn w:val="DefaultParagraphFont"/>
    <w:uiPriority w:val="99"/>
    <w:semiHidden/>
    <w:unhideWhenUsed/>
    <w:rsid w:val="00DD1C13"/>
    <w:rPr>
      <w:color w:val="800080" w:themeColor="followedHyperlink"/>
      <w:u w:val="single"/>
    </w:rPr>
  </w:style>
  <w:style w:type="paragraph" w:styleId="Header">
    <w:name w:val="header"/>
    <w:basedOn w:val="Normal"/>
    <w:link w:val="HeaderChar"/>
    <w:uiPriority w:val="99"/>
    <w:semiHidden/>
    <w:unhideWhenUsed/>
    <w:rsid w:val="00AE2B01"/>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AE2B01"/>
  </w:style>
  <w:style w:type="paragraph" w:styleId="Footer">
    <w:name w:val="footer"/>
    <w:basedOn w:val="Normal"/>
    <w:link w:val="FooterChar"/>
    <w:uiPriority w:val="99"/>
    <w:semiHidden/>
    <w:unhideWhenUsed/>
    <w:rsid w:val="00AE2B01"/>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AE2B01"/>
  </w:style>
  <w:style w:type="paragraph" w:styleId="Title">
    <w:name w:val="Title"/>
    <w:basedOn w:val="Normal"/>
    <w:next w:val="Normal"/>
    <w:link w:val="TitleChar"/>
    <w:uiPriority w:val="10"/>
    <w:qFormat/>
    <w:rsid w:val="00157C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7CD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57CD4"/>
    <w:pPr>
      <w:numPr>
        <w:ilvl w:val="1"/>
      </w:numPr>
      <w:jc w:val="cente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57CD4"/>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57CD4"/>
    <w:rPr>
      <w:color w:val="808080" w:themeColor="text1" w:themeTint="7F"/>
    </w:rPr>
  </w:style>
  <w:style w:type="character" w:styleId="CommentReference">
    <w:name w:val="annotation reference"/>
    <w:basedOn w:val="DefaultParagraphFont"/>
    <w:uiPriority w:val="99"/>
    <w:semiHidden/>
    <w:unhideWhenUsed/>
    <w:rsid w:val="00E14062"/>
    <w:rPr>
      <w:sz w:val="16"/>
      <w:szCs w:val="16"/>
    </w:rPr>
  </w:style>
  <w:style w:type="paragraph" w:styleId="CommentText">
    <w:name w:val="annotation text"/>
    <w:basedOn w:val="Normal"/>
    <w:link w:val="CommentTextChar"/>
    <w:uiPriority w:val="99"/>
    <w:semiHidden/>
    <w:unhideWhenUsed/>
    <w:rsid w:val="00E14062"/>
    <w:pPr>
      <w:spacing w:line="240" w:lineRule="auto"/>
    </w:pPr>
    <w:rPr>
      <w:sz w:val="20"/>
      <w:szCs w:val="20"/>
    </w:rPr>
  </w:style>
  <w:style w:type="character" w:customStyle="1" w:styleId="CommentTextChar">
    <w:name w:val="Comment Text Char"/>
    <w:basedOn w:val="DefaultParagraphFont"/>
    <w:link w:val="CommentText"/>
    <w:uiPriority w:val="99"/>
    <w:semiHidden/>
    <w:rsid w:val="00E14062"/>
    <w:rPr>
      <w:sz w:val="20"/>
      <w:szCs w:val="20"/>
    </w:rPr>
  </w:style>
  <w:style w:type="paragraph" w:styleId="CommentSubject">
    <w:name w:val="annotation subject"/>
    <w:basedOn w:val="CommentText"/>
    <w:next w:val="CommentText"/>
    <w:link w:val="CommentSubjectChar"/>
    <w:uiPriority w:val="99"/>
    <w:semiHidden/>
    <w:unhideWhenUsed/>
    <w:rsid w:val="00E14062"/>
    <w:rPr>
      <w:b/>
      <w:bCs/>
    </w:rPr>
  </w:style>
  <w:style w:type="character" w:customStyle="1" w:styleId="CommentSubjectChar">
    <w:name w:val="Comment Subject Char"/>
    <w:basedOn w:val="CommentTextChar"/>
    <w:link w:val="CommentSubject"/>
    <w:uiPriority w:val="99"/>
    <w:semiHidden/>
    <w:rsid w:val="00E14062"/>
    <w:rPr>
      <w:b/>
      <w:bCs/>
      <w:sz w:val="20"/>
      <w:szCs w:val="20"/>
    </w:rPr>
  </w:style>
  <w:style w:type="paragraph" w:styleId="BalloonText">
    <w:name w:val="Balloon Text"/>
    <w:basedOn w:val="Normal"/>
    <w:link w:val="BalloonTextChar"/>
    <w:uiPriority w:val="99"/>
    <w:semiHidden/>
    <w:unhideWhenUsed/>
    <w:rsid w:val="00E14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062"/>
    <w:rPr>
      <w:rFonts w:ascii="Tahoma" w:hAnsi="Tahoma" w:cs="Tahoma"/>
      <w:sz w:val="16"/>
      <w:szCs w:val="16"/>
    </w:rPr>
  </w:style>
  <w:style w:type="character" w:customStyle="1" w:styleId="FootnoteAnchor">
    <w:name w:val="Footnote Anchor"/>
    <w:rsid w:val="00541C06"/>
    <w:rPr>
      <w:vertAlign w:val="superscript"/>
    </w:rPr>
  </w:style>
  <w:style w:type="paragraph" w:styleId="NoSpacing">
    <w:name w:val="No Spacing"/>
    <w:uiPriority w:val="1"/>
    <w:qFormat/>
    <w:rsid w:val="001D69B6"/>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7CD4"/>
    <w:pPr>
      <w:spacing w:before="100" w:beforeAutospacing="1" w:after="100" w:afterAutospacing="1" w:line="240" w:lineRule="auto"/>
      <w:outlineLvl w:val="0"/>
    </w:pPr>
    <w:rPr>
      <w:rFonts w:ascii="Arial" w:eastAsia="Times New Roman" w:hAnsi="Arial" w:cs="Microsoft Sans Serif"/>
      <w:b/>
      <w:bCs/>
      <w:color w:val="000000"/>
      <w:kern w:val="36"/>
      <w:sz w:val="24"/>
      <w:szCs w:val="24"/>
      <w:bdr w:val="none" w:sz="0" w:space="0" w:color="auto" w:frame="1"/>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29EA"/>
    <w:rPr>
      <w:color w:val="0000FF" w:themeColor="hyperlink"/>
      <w:u w:val="single"/>
    </w:rPr>
  </w:style>
  <w:style w:type="paragraph" w:styleId="FootnoteText">
    <w:name w:val="footnote text"/>
    <w:basedOn w:val="Normal"/>
    <w:link w:val="FootnoteTextChar"/>
    <w:unhideWhenUsed/>
    <w:rsid w:val="00E55D31"/>
    <w:pPr>
      <w:spacing w:after="0" w:line="240" w:lineRule="auto"/>
    </w:pPr>
    <w:rPr>
      <w:sz w:val="20"/>
      <w:szCs w:val="20"/>
    </w:rPr>
  </w:style>
  <w:style w:type="character" w:customStyle="1" w:styleId="FootnoteTextChar">
    <w:name w:val="Footnote Text Char"/>
    <w:basedOn w:val="DefaultParagraphFont"/>
    <w:link w:val="FootnoteText"/>
    <w:uiPriority w:val="99"/>
    <w:rsid w:val="00E55D31"/>
    <w:rPr>
      <w:sz w:val="20"/>
      <w:szCs w:val="20"/>
    </w:rPr>
  </w:style>
  <w:style w:type="character" w:styleId="FootnoteReference">
    <w:name w:val="footnote reference"/>
    <w:basedOn w:val="DefaultParagraphFont"/>
    <w:unhideWhenUsed/>
    <w:rsid w:val="00E55D31"/>
    <w:rPr>
      <w:vertAlign w:val="superscript"/>
    </w:rPr>
  </w:style>
  <w:style w:type="character" w:styleId="Strong">
    <w:name w:val="Strong"/>
    <w:basedOn w:val="DefaultParagraphFont"/>
    <w:uiPriority w:val="22"/>
    <w:qFormat/>
    <w:rsid w:val="007270B7"/>
    <w:rPr>
      <w:b/>
      <w:bCs/>
    </w:rPr>
  </w:style>
  <w:style w:type="character" w:customStyle="1" w:styleId="Heading1Char">
    <w:name w:val="Heading 1 Char"/>
    <w:basedOn w:val="DefaultParagraphFont"/>
    <w:link w:val="Heading1"/>
    <w:uiPriority w:val="9"/>
    <w:rsid w:val="00157CD4"/>
    <w:rPr>
      <w:rFonts w:ascii="Arial" w:eastAsia="Times New Roman" w:hAnsi="Arial" w:cs="Microsoft Sans Serif"/>
      <w:b/>
      <w:bCs/>
      <w:color w:val="000000"/>
      <w:kern w:val="36"/>
      <w:sz w:val="24"/>
      <w:szCs w:val="24"/>
      <w:bdr w:val="none" w:sz="0" w:space="0" w:color="auto" w:frame="1"/>
    </w:rPr>
  </w:style>
  <w:style w:type="paragraph" w:styleId="ListParagraph">
    <w:name w:val="List Paragraph"/>
    <w:basedOn w:val="Normal"/>
    <w:qFormat/>
    <w:rsid w:val="007C103B"/>
    <w:pPr>
      <w:ind w:left="720"/>
      <w:contextualSpacing/>
    </w:pPr>
    <w:rPr>
      <w:rFonts w:eastAsiaTheme="minorHAnsi"/>
    </w:rPr>
  </w:style>
  <w:style w:type="table" w:styleId="TableGrid">
    <w:name w:val="Table Grid"/>
    <w:basedOn w:val="TableNormal"/>
    <w:uiPriority w:val="59"/>
    <w:rsid w:val="007C103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rnetLink">
    <w:name w:val="Internet Link"/>
    <w:basedOn w:val="DefaultParagraphFont"/>
    <w:rsid w:val="007C103B"/>
    <w:rPr>
      <w:color w:val="0000FF"/>
      <w:u w:val="single"/>
    </w:rPr>
  </w:style>
  <w:style w:type="paragraph" w:styleId="NormalWeb">
    <w:name w:val="Normal (Web)"/>
    <w:basedOn w:val="Normal"/>
    <w:uiPriority w:val="99"/>
    <w:rsid w:val="007C103B"/>
    <w:pPr>
      <w:suppressAutoHyphens/>
      <w:spacing w:before="28" w:after="28" w:line="100" w:lineRule="atLeast"/>
    </w:pPr>
    <w:rPr>
      <w:rFonts w:ascii="Times New Roman" w:eastAsia="Times New Roman" w:hAnsi="Times New Roman" w:cs="Times New Roman"/>
      <w:color w:val="00000A"/>
      <w:sz w:val="24"/>
      <w:szCs w:val="24"/>
    </w:rPr>
  </w:style>
  <w:style w:type="character" w:styleId="FollowedHyperlink">
    <w:name w:val="FollowedHyperlink"/>
    <w:basedOn w:val="DefaultParagraphFont"/>
    <w:uiPriority w:val="99"/>
    <w:semiHidden/>
    <w:unhideWhenUsed/>
    <w:rsid w:val="00DD1C13"/>
    <w:rPr>
      <w:color w:val="800080" w:themeColor="followedHyperlink"/>
      <w:u w:val="single"/>
    </w:rPr>
  </w:style>
  <w:style w:type="paragraph" w:styleId="Header">
    <w:name w:val="header"/>
    <w:basedOn w:val="Normal"/>
    <w:link w:val="HeaderChar"/>
    <w:uiPriority w:val="99"/>
    <w:semiHidden/>
    <w:unhideWhenUsed/>
    <w:rsid w:val="00AE2B01"/>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AE2B01"/>
  </w:style>
  <w:style w:type="paragraph" w:styleId="Footer">
    <w:name w:val="footer"/>
    <w:basedOn w:val="Normal"/>
    <w:link w:val="FooterChar"/>
    <w:uiPriority w:val="99"/>
    <w:semiHidden/>
    <w:unhideWhenUsed/>
    <w:rsid w:val="00AE2B01"/>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AE2B01"/>
  </w:style>
  <w:style w:type="paragraph" w:styleId="Title">
    <w:name w:val="Title"/>
    <w:basedOn w:val="Normal"/>
    <w:next w:val="Normal"/>
    <w:link w:val="TitleChar"/>
    <w:uiPriority w:val="10"/>
    <w:qFormat/>
    <w:rsid w:val="00157C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7CD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57CD4"/>
    <w:pPr>
      <w:numPr>
        <w:ilvl w:val="1"/>
      </w:numPr>
      <w:jc w:val="cente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57CD4"/>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57CD4"/>
    <w:rPr>
      <w:color w:val="808080" w:themeColor="text1" w:themeTint="7F"/>
    </w:rPr>
  </w:style>
  <w:style w:type="character" w:styleId="CommentReference">
    <w:name w:val="annotation reference"/>
    <w:basedOn w:val="DefaultParagraphFont"/>
    <w:uiPriority w:val="99"/>
    <w:semiHidden/>
    <w:unhideWhenUsed/>
    <w:rsid w:val="00E14062"/>
    <w:rPr>
      <w:sz w:val="16"/>
      <w:szCs w:val="16"/>
    </w:rPr>
  </w:style>
  <w:style w:type="paragraph" w:styleId="CommentText">
    <w:name w:val="annotation text"/>
    <w:basedOn w:val="Normal"/>
    <w:link w:val="CommentTextChar"/>
    <w:uiPriority w:val="99"/>
    <w:semiHidden/>
    <w:unhideWhenUsed/>
    <w:rsid w:val="00E14062"/>
    <w:pPr>
      <w:spacing w:line="240" w:lineRule="auto"/>
    </w:pPr>
    <w:rPr>
      <w:sz w:val="20"/>
      <w:szCs w:val="20"/>
    </w:rPr>
  </w:style>
  <w:style w:type="character" w:customStyle="1" w:styleId="CommentTextChar">
    <w:name w:val="Comment Text Char"/>
    <w:basedOn w:val="DefaultParagraphFont"/>
    <w:link w:val="CommentText"/>
    <w:uiPriority w:val="99"/>
    <w:semiHidden/>
    <w:rsid w:val="00E14062"/>
    <w:rPr>
      <w:sz w:val="20"/>
      <w:szCs w:val="20"/>
    </w:rPr>
  </w:style>
  <w:style w:type="paragraph" w:styleId="CommentSubject">
    <w:name w:val="annotation subject"/>
    <w:basedOn w:val="CommentText"/>
    <w:next w:val="CommentText"/>
    <w:link w:val="CommentSubjectChar"/>
    <w:uiPriority w:val="99"/>
    <w:semiHidden/>
    <w:unhideWhenUsed/>
    <w:rsid w:val="00E14062"/>
    <w:rPr>
      <w:b/>
      <w:bCs/>
    </w:rPr>
  </w:style>
  <w:style w:type="character" w:customStyle="1" w:styleId="CommentSubjectChar">
    <w:name w:val="Comment Subject Char"/>
    <w:basedOn w:val="CommentTextChar"/>
    <w:link w:val="CommentSubject"/>
    <w:uiPriority w:val="99"/>
    <w:semiHidden/>
    <w:rsid w:val="00E14062"/>
    <w:rPr>
      <w:b/>
      <w:bCs/>
      <w:sz w:val="20"/>
      <w:szCs w:val="20"/>
    </w:rPr>
  </w:style>
  <w:style w:type="paragraph" w:styleId="BalloonText">
    <w:name w:val="Balloon Text"/>
    <w:basedOn w:val="Normal"/>
    <w:link w:val="BalloonTextChar"/>
    <w:uiPriority w:val="99"/>
    <w:semiHidden/>
    <w:unhideWhenUsed/>
    <w:rsid w:val="00E14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062"/>
    <w:rPr>
      <w:rFonts w:ascii="Tahoma" w:hAnsi="Tahoma" w:cs="Tahoma"/>
      <w:sz w:val="16"/>
      <w:szCs w:val="16"/>
    </w:rPr>
  </w:style>
  <w:style w:type="character" w:customStyle="1" w:styleId="FootnoteAnchor">
    <w:name w:val="Footnote Anchor"/>
    <w:rsid w:val="00541C06"/>
    <w:rPr>
      <w:vertAlign w:val="superscript"/>
    </w:rPr>
  </w:style>
  <w:style w:type="paragraph" w:styleId="NoSpacing">
    <w:name w:val="No Spacing"/>
    <w:uiPriority w:val="1"/>
    <w:qFormat/>
    <w:rsid w:val="001D69B6"/>
    <w:pPr>
      <w:spacing w:after="0" w:line="240" w:lineRule="auto"/>
    </w:pPr>
  </w:style>
</w:styles>
</file>

<file path=word/webSettings.xml><?xml version="1.0" encoding="utf-8"?>
<w:webSettings xmlns:r="http://schemas.openxmlformats.org/officeDocument/2006/relationships" xmlns:w="http://schemas.openxmlformats.org/wordprocessingml/2006/main">
  <w:divs>
    <w:div w:id="1130324653">
      <w:bodyDiv w:val="1"/>
      <w:marLeft w:val="0"/>
      <w:marRight w:val="0"/>
      <w:marTop w:val="0"/>
      <w:marBottom w:val="0"/>
      <w:divBdr>
        <w:top w:val="none" w:sz="0" w:space="0" w:color="auto"/>
        <w:left w:val="none" w:sz="0" w:space="0" w:color="auto"/>
        <w:bottom w:val="none" w:sz="0" w:space="0" w:color="auto"/>
        <w:right w:val="none" w:sz="0" w:space="0" w:color="auto"/>
      </w:divBdr>
      <w:divsChild>
        <w:div w:id="265506229">
          <w:marLeft w:val="720"/>
          <w:marRight w:val="0"/>
          <w:marTop w:val="115"/>
          <w:marBottom w:val="0"/>
          <w:divBdr>
            <w:top w:val="none" w:sz="0" w:space="0" w:color="auto"/>
            <w:left w:val="none" w:sz="0" w:space="0" w:color="auto"/>
            <w:bottom w:val="none" w:sz="0" w:space="0" w:color="auto"/>
            <w:right w:val="none" w:sz="0" w:space="0" w:color="auto"/>
          </w:divBdr>
        </w:div>
        <w:div w:id="1847405893">
          <w:marLeft w:val="720"/>
          <w:marRight w:val="0"/>
          <w:marTop w:val="115"/>
          <w:marBottom w:val="0"/>
          <w:divBdr>
            <w:top w:val="none" w:sz="0" w:space="0" w:color="auto"/>
            <w:left w:val="none" w:sz="0" w:space="0" w:color="auto"/>
            <w:bottom w:val="none" w:sz="0" w:space="0" w:color="auto"/>
            <w:right w:val="none" w:sz="0" w:space="0" w:color="auto"/>
          </w:divBdr>
        </w:div>
        <w:div w:id="1135175463">
          <w:marLeft w:val="720"/>
          <w:marRight w:val="0"/>
          <w:marTop w:val="115"/>
          <w:marBottom w:val="0"/>
          <w:divBdr>
            <w:top w:val="none" w:sz="0" w:space="0" w:color="auto"/>
            <w:left w:val="none" w:sz="0" w:space="0" w:color="auto"/>
            <w:bottom w:val="none" w:sz="0" w:space="0" w:color="auto"/>
            <w:right w:val="none" w:sz="0" w:space="0" w:color="auto"/>
          </w:divBdr>
        </w:div>
        <w:div w:id="1828546148">
          <w:marLeft w:val="720"/>
          <w:marRight w:val="0"/>
          <w:marTop w:val="115"/>
          <w:marBottom w:val="0"/>
          <w:divBdr>
            <w:top w:val="none" w:sz="0" w:space="0" w:color="auto"/>
            <w:left w:val="none" w:sz="0" w:space="0" w:color="auto"/>
            <w:bottom w:val="none" w:sz="0" w:space="0" w:color="auto"/>
            <w:right w:val="none" w:sz="0" w:space="0" w:color="auto"/>
          </w:divBdr>
        </w:div>
        <w:div w:id="402873202">
          <w:marLeft w:val="720"/>
          <w:marRight w:val="0"/>
          <w:marTop w:val="115"/>
          <w:marBottom w:val="0"/>
          <w:divBdr>
            <w:top w:val="none" w:sz="0" w:space="0" w:color="auto"/>
            <w:left w:val="none" w:sz="0" w:space="0" w:color="auto"/>
            <w:bottom w:val="none" w:sz="0" w:space="0" w:color="auto"/>
            <w:right w:val="none" w:sz="0" w:space="0" w:color="auto"/>
          </w:divBdr>
        </w:div>
      </w:divsChild>
    </w:div>
    <w:div w:id="124086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library.umassmed.edu/necdmc/necdmc_module4.docx" TargetMode="External"/><Relationship Id="rId13" Type="http://schemas.openxmlformats.org/officeDocument/2006/relationships/hyperlink" Target="http://guides.scholarsportal.info/content.php?pid=323968&amp;sid=2746159" TargetMode="External"/><Relationship Id="rId18" Type="http://schemas.openxmlformats.org/officeDocument/2006/relationships/hyperlink" Target="http://www.crl.edu/archiving-preservation/digital-archives/metrics-assessing-and-certifying-0" TargetMode="External"/><Relationship Id="rId26" Type="http://schemas.openxmlformats.org/officeDocument/2006/relationships/hyperlink" Target="https://www.nyu.edu/about/policies-guidelines-compliance/policies-and-guidelines/retention-of-and-access-to-research-data.html" TargetMode="External"/><Relationship Id="rId3" Type="http://schemas.openxmlformats.org/officeDocument/2006/relationships/styles" Target="styles.xml"/><Relationship Id="rId21" Type="http://schemas.openxmlformats.org/officeDocument/2006/relationships/hyperlink" Target="http://aws.amazon.com/s3/pricing/" TargetMode="External"/><Relationship Id="rId7" Type="http://schemas.openxmlformats.org/officeDocument/2006/relationships/endnotes" Target="endnotes.xml"/><Relationship Id="rId12" Type="http://schemas.openxmlformats.org/officeDocument/2006/relationships/hyperlink" Target="http://library.umassmed.edu/necdmc/necdmc_module3.docx" TargetMode="External"/><Relationship Id="rId17" Type="http://schemas.openxmlformats.org/officeDocument/2006/relationships/hyperlink" Target="http://www.lockss.org/" TargetMode="External"/><Relationship Id="rId25" Type="http://schemas.openxmlformats.org/officeDocument/2006/relationships/hyperlink" Target="http://www.icpsr.umich.edu/icpsrweb/content/datamanagement/lifecycle/selection.html"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repositoryaudit.eu/about/" TargetMode="External"/><Relationship Id="rId20" Type="http://schemas.openxmlformats.org/officeDocument/2006/relationships/hyperlink" Target="http://www.dcc.ac.uk/sites/default/files/documents/DC%20101%20Ingest.pdf" TargetMode="External"/><Relationship Id="rId29" Type="http://schemas.openxmlformats.org/officeDocument/2006/relationships/hyperlink" Target="http://www.wellcome.ac.uk/About-us/Policy/Policy-and-position-statements/WTX03504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ary.umassmed.edu/necdmc/necdmc_module2.docx" TargetMode="External"/><Relationship Id="rId24" Type="http://schemas.openxmlformats.org/officeDocument/2006/relationships/hyperlink" Target="http://vpr.harvard.edu/faq/how-should-research-records-be-handled-after-specified-period-retention-expir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braries.mit.edu/guides/subjects/datamanagement/metadata.html" TargetMode="External"/><Relationship Id="rId23" Type="http://schemas.openxmlformats.org/officeDocument/2006/relationships/hyperlink" Target="http://www.educause.edu/ero/article/starting-conversation-university-wide-research-data-management-policy" TargetMode="External"/><Relationship Id="rId28" Type="http://schemas.openxmlformats.org/officeDocument/2006/relationships/hyperlink" Target="http://irb.ufl.edu/irb01/data.html" TargetMode="External"/><Relationship Id="rId10" Type="http://schemas.openxmlformats.org/officeDocument/2006/relationships/hyperlink" Target="http://library.umassmed.edu/necdmc/necdmc_module6.docx" TargetMode="External"/><Relationship Id="rId19" Type="http://schemas.openxmlformats.org/officeDocument/2006/relationships/hyperlink" Target="http://www.dcc.ac.uk/resources/repository-audit-and-assessment/repository-audit-and-assessmen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brary.umassmed.edu/necdmc/necdmc_module5.docx" TargetMode="External"/><Relationship Id="rId14" Type="http://schemas.openxmlformats.org/officeDocument/2006/relationships/hyperlink" Target="http://library.umassmed.edu/necdmc/necdmc_module3.docx" TargetMode="External"/><Relationship Id="rId22" Type="http://schemas.openxmlformats.org/officeDocument/2006/relationships/hyperlink" Target="http://www.arkivum.com/" TargetMode="External"/><Relationship Id="rId27" Type="http://schemas.openxmlformats.org/officeDocument/2006/relationships/hyperlink" Target="http://grants.nih.gov/grants/policy/policy.htm" TargetMode="External"/><Relationship Id="rId30" Type="http://schemas.openxmlformats.org/officeDocument/2006/relationships/hyperlink" Target="http://www.dcc.ac.uk/resources/how-guides/appraise-select-dat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yu.edu/about/policies-guidelines-compliance/policies-and-guidelines/retention-of-and-access-to-research-data.html" TargetMode="External"/><Relationship Id="rId2" Type="http://schemas.openxmlformats.org/officeDocument/2006/relationships/hyperlink" Target="http://vpr.harvard.edu/pages/research-record-retention-and-management" TargetMode="External"/><Relationship Id="rId1" Type="http://schemas.openxmlformats.org/officeDocument/2006/relationships/hyperlink" Target="http://lib.msu.edu/rdmg/servcat/longterm/" TargetMode="External"/><Relationship Id="rId4" Type="http://schemas.openxmlformats.org/officeDocument/2006/relationships/hyperlink" Target="http://www.dcc.ac.uk/sites/default/files/documents/DC%20101%20Inge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7FB9C8B-7FEA-416C-B268-77D36169D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7897</Words>
  <Characters>45014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52806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Lowe</dc:creator>
  <cp:lastModifiedBy>kafeld</cp:lastModifiedBy>
  <cp:revision>2</cp:revision>
  <dcterms:created xsi:type="dcterms:W3CDTF">2014-06-02T13:19:00Z</dcterms:created>
  <dcterms:modified xsi:type="dcterms:W3CDTF">2014-06-02T13:19:00Z</dcterms:modified>
</cp:coreProperties>
</file>