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0E9" w:rsidRPr="00D925FF" w:rsidRDefault="00E14584" w:rsidP="00E070E9">
      <w:pPr>
        <w:rPr>
          <w:rFonts w:ascii="Arial" w:hAnsi="Arial" w:cs="Arial"/>
          <w:sz w:val="20"/>
          <w:szCs w:val="20"/>
        </w:rPr>
      </w:pPr>
      <w:bookmarkStart w:id="0" w:name="_GoBack"/>
      <w:bookmarkEnd w:id="0"/>
      <w:r>
        <w:rPr>
          <w:rFonts w:ascii="Arial" w:hAnsi="Arial" w:cs="Arial"/>
          <w:b/>
          <w:sz w:val="20"/>
          <w:szCs w:val="20"/>
        </w:rPr>
        <w:t xml:space="preserve">EXAMPLE </w:t>
      </w:r>
      <w:r w:rsidRPr="00D925FF">
        <w:rPr>
          <w:rFonts w:ascii="Arial" w:hAnsi="Arial" w:cs="Arial"/>
          <w:b/>
          <w:sz w:val="20"/>
          <w:szCs w:val="20"/>
        </w:rPr>
        <w:t>DATA MANAGEMENT PLAN</w:t>
      </w:r>
      <w:r w:rsidR="00EB54AA" w:rsidRPr="00D925FF">
        <w:rPr>
          <w:rFonts w:ascii="Arial" w:hAnsi="Arial" w:cs="Arial"/>
          <w:b/>
          <w:sz w:val="20"/>
          <w:szCs w:val="20"/>
        </w:rPr>
        <w:t>:</w:t>
      </w:r>
      <w:r w:rsidR="00CE4F2E" w:rsidRPr="00D925FF">
        <w:rPr>
          <w:rFonts w:ascii="Arial" w:hAnsi="Arial" w:cs="Arial"/>
          <w:b/>
          <w:sz w:val="20"/>
          <w:szCs w:val="20"/>
        </w:rPr>
        <w:t xml:space="preserve"> </w:t>
      </w:r>
      <w:r>
        <w:rPr>
          <w:rFonts w:ascii="Arial" w:hAnsi="Arial" w:cs="Arial"/>
          <w:b/>
          <w:sz w:val="20"/>
          <w:szCs w:val="20"/>
        </w:rPr>
        <w:t>CHEMISTRY</w:t>
      </w:r>
    </w:p>
    <w:p w:rsidR="00F91D87" w:rsidRPr="00D925FF" w:rsidRDefault="00461308" w:rsidP="00EB54AA">
      <w:pPr>
        <w:pStyle w:val="MediumGrid1-Accent21"/>
        <w:numPr>
          <w:ilvl w:val="0"/>
          <w:numId w:val="5"/>
        </w:numPr>
        <w:ind w:left="270" w:hanging="270"/>
        <w:jc w:val="both"/>
        <w:rPr>
          <w:rFonts w:ascii="Arial" w:hAnsi="Arial" w:cs="Arial"/>
          <w:sz w:val="20"/>
          <w:szCs w:val="20"/>
        </w:rPr>
      </w:pPr>
      <w:r w:rsidRPr="00D925FF">
        <w:rPr>
          <w:rFonts w:ascii="Arial" w:hAnsi="Arial" w:cs="Arial"/>
          <w:b/>
          <w:sz w:val="20"/>
          <w:szCs w:val="20"/>
        </w:rPr>
        <w:t>Research Products</w:t>
      </w:r>
      <w:r w:rsidR="003B3891" w:rsidRPr="00D925FF">
        <w:rPr>
          <w:rFonts w:ascii="Arial" w:hAnsi="Arial" w:cs="Arial"/>
          <w:b/>
          <w:sz w:val="20"/>
          <w:szCs w:val="20"/>
        </w:rPr>
        <w:t xml:space="preserve">.  </w:t>
      </w:r>
    </w:p>
    <w:p w:rsidR="00921DA4" w:rsidRPr="00D925FF" w:rsidRDefault="00122047" w:rsidP="00122047">
      <w:pPr>
        <w:pStyle w:val="MediumGrid1-Accent21"/>
        <w:ind w:left="284"/>
        <w:jc w:val="both"/>
        <w:rPr>
          <w:rFonts w:ascii="Arial" w:hAnsi="Arial" w:cs="Arial"/>
          <w:sz w:val="20"/>
          <w:szCs w:val="20"/>
        </w:rPr>
      </w:pPr>
      <w:r w:rsidRPr="00D925FF">
        <w:rPr>
          <w:rFonts w:ascii="Arial" w:hAnsi="Arial" w:cs="Arial"/>
          <w:sz w:val="20"/>
          <w:szCs w:val="20"/>
        </w:rPr>
        <w:t>Data collected through this proposed study will include synt</w:t>
      </w:r>
      <w:r w:rsidR="00461B15">
        <w:rPr>
          <w:rFonts w:ascii="Arial" w:hAnsi="Arial" w:cs="Arial"/>
          <w:sz w:val="20"/>
          <w:szCs w:val="20"/>
        </w:rPr>
        <w:t>hesis of chemical compounds,</w:t>
      </w:r>
      <w:r w:rsidRPr="00D925FF">
        <w:rPr>
          <w:rFonts w:ascii="Arial" w:hAnsi="Arial" w:cs="Arial"/>
          <w:sz w:val="20"/>
          <w:szCs w:val="20"/>
        </w:rPr>
        <w:t xml:space="preserve"> data pertaining to the ability of the </w:t>
      </w:r>
      <w:r w:rsidR="00461B15">
        <w:rPr>
          <w:rFonts w:ascii="Arial" w:hAnsi="Arial" w:cs="Arial"/>
          <w:sz w:val="20"/>
          <w:szCs w:val="20"/>
        </w:rPr>
        <w:t>iodonium salts to activate thioglycosides, the compatibility of this technology with additives to control reaction stereochemistry, and the use of these promoters in various platforms which can be transitioned into automated synthesis</w:t>
      </w:r>
      <w:r w:rsidRPr="00D925FF">
        <w:rPr>
          <w:rFonts w:ascii="Arial" w:hAnsi="Arial" w:cs="Arial"/>
          <w:sz w:val="20"/>
          <w:szCs w:val="20"/>
        </w:rPr>
        <w:t xml:space="preserve">. </w:t>
      </w:r>
      <w:r w:rsidR="00461B15">
        <w:rPr>
          <w:rFonts w:ascii="Arial" w:hAnsi="Arial" w:cs="Arial"/>
          <w:sz w:val="20"/>
          <w:szCs w:val="20"/>
        </w:rPr>
        <w:t xml:space="preserve"> Products </w:t>
      </w:r>
      <w:r w:rsidRPr="00D925FF">
        <w:rPr>
          <w:rFonts w:ascii="Arial" w:hAnsi="Arial" w:cs="Arial"/>
          <w:sz w:val="20"/>
          <w:szCs w:val="20"/>
        </w:rPr>
        <w:t xml:space="preserve">will be purified, and fully characterized to establish chemical structure/purity using spectroscopic methods.  </w:t>
      </w:r>
      <w:r w:rsidR="00513F0D" w:rsidRPr="00D925FF">
        <w:rPr>
          <w:rFonts w:ascii="Arial" w:hAnsi="Arial" w:cs="Arial"/>
          <w:sz w:val="20"/>
          <w:szCs w:val="20"/>
        </w:rPr>
        <w:t xml:space="preserve">Typical spectroscopic data will include </w:t>
      </w:r>
      <w:r w:rsidR="00513F0D" w:rsidRPr="00D925FF">
        <w:rPr>
          <w:rFonts w:ascii="Arial" w:hAnsi="Arial" w:cs="Arial"/>
          <w:sz w:val="20"/>
          <w:szCs w:val="20"/>
          <w:vertAlign w:val="superscript"/>
        </w:rPr>
        <w:t>1</w:t>
      </w:r>
      <w:r w:rsidR="00513F0D" w:rsidRPr="00D925FF">
        <w:rPr>
          <w:rFonts w:ascii="Arial" w:hAnsi="Arial" w:cs="Arial"/>
          <w:sz w:val="20"/>
          <w:szCs w:val="20"/>
        </w:rPr>
        <w:t xml:space="preserve">H NMR, </w:t>
      </w:r>
      <w:r w:rsidR="00513F0D" w:rsidRPr="00D925FF">
        <w:rPr>
          <w:rFonts w:ascii="Arial" w:hAnsi="Arial" w:cs="Arial"/>
          <w:sz w:val="20"/>
          <w:szCs w:val="20"/>
          <w:vertAlign w:val="superscript"/>
        </w:rPr>
        <w:t>13</w:t>
      </w:r>
      <w:r w:rsidR="00513F0D" w:rsidRPr="00D925FF">
        <w:rPr>
          <w:rFonts w:ascii="Arial" w:hAnsi="Arial" w:cs="Arial"/>
          <w:sz w:val="20"/>
          <w:szCs w:val="20"/>
        </w:rPr>
        <w:t>C NMR</w:t>
      </w:r>
      <w:r w:rsidR="0060287C" w:rsidRPr="00D925FF">
        <w:rPr>
          <w:rFonts w:ascii="Arial" w:hAnsi="Arial" w:cs="Arial"/>
          <w:sz w:val="20"/>
          <w:szCs w:val="20"/>
        </w:rPr>
        <w:t>, IR, specific rotation</w:t>
      </w:r>
      <w:r w:rsidR="00513F0D" w:rsidRPr="00D925FF">
        <w:rPr>
          <w:rFonts w:ascii="Arial" w:hAnsi="Arial" w:cs="Arial"/>
          <w:sz w:val="20"/>
          <w:szCs w:val="20"/>
        </w:rPr>
        <w:t xml:space="preserve"> and mass spectroscopy.</w:t>
      </w:r>
      <w:r w:rsidR="00461B15">
        <w:rPr>
          <w:rFonts w:ascii="Arial" w:hAnsi="Arial" w:cs="Arial"/>
          <w:sz w:val="20"/>
          <w:szCs w:val="20"/>
        </w:rPr>
        <w:t xml:space="preserve">  For selectivity studies, </w:t>
      </w:r>
      <w:r w:rsidR="00461B15" w:rsidRPr="00D925FF">
        <w:rPr>
          <w:rFonts w:ascii="Arial" w:hAnsi="Arial" w:cs="Arial"/>
          <w:sz w:val="20"/>
          <w:szCs w:val="20"/>
          <w:vertAlign w:val="superscript"/>
        </w:rPr>
        <w:t>1</w:t>
      </w:r>
      <w:r w:rsidR="00461B15" w:rsidRPr="00D925FF">
        <w:rPr>
          <w:rFonts w:ascii="Arial" w:hAnsi="Arial" w:cs="Arial"/>
          <w:sz w:val="20"/>
          <w:szCs w:val="20"/>
        </w:rPr>
        <w:t xml:space="preserve">H NMR data on diastereomeric mixtures of reaction products </w:t>
      </w:r>
      <w:r w:rsidR="00461B15">
        <w:rPr>
          <w:rFonts w:ascii="Arial" w:hAnsi="Arial" w:cs="Arial"/>
          <w:sz w:val="20"/>
          <w:szCs w:val="20"/>
        </w:rPr>
        <w:t xml:space="preserve">prior to separation </w:t>
      </w:r>
      <w:r w:rsidR="00461B15" w:rsidRPr="00D925FF">
        <w:rPr>
          <w:rFonts w:ascii="Arial" w:hAnsi="Arial" w:cs="Arial"/>
          <w:sz w:val="20"/>
          <w:szCs w:val="20"/>
        </w:rPr>
        <w:t xml:space="preserve">will be used to assess the selectivity of all reactions described in this proposal.   </w:t>
      </w:r>
      <w:r w:rsidR="00513F0D" w:rsidRPr="00D925FF">
        <w:rPr>
          <w:rFonts w:ascii="Arial" w:hAnsi="Arial" w:cs="Arial"/>
          <w:sz w:val="20"/>
          <w:szCs w:val="20"/>
        </w:rPr>
        <w:t xml:space="preserve"> </w:t>
      </w:r>
    </w:p>
    <w:p w:rsidR="00F83C65" w:rsidRPr="00D925FF" w:rsidRDefault="00F83C65" w:rsidP="00EB54AA">
      <w:pPr>
        <w:pStyle w:val="MediumGrid1-Accent21"/>
        <w:ind w:left="270" w:hanging="270"/>
        <w:jc w:val="both"/>
        <w:rPr>
          <w:rFonts w:ascii="Arial" w:hAnsi="Arial" w:cs="Arial"/>
          <w:sz w:val="20"/>
          <w:szCs w:val="20"/>
        </w:rPr>
      </w:pPr>
    </w:p>
    <w:p w:rsidR="00EB54AA" w:rsidRPr="00D925FF" w:rsidRDefault="00112B52" w:rsidP="00EB54AA">
      <w:pPr>
        <w:pStyle w:val="MediumGrid1-Accent21"/>
        <w:numPr>
          <w:ilvl w:val="0"/>
          <w:numId w:val="5"/>
        </w:numPr>
        <w:ind w:left="270" w:hanging="270"/>
        <w:jc w:val="both"/>
        <w:rPr>
          <w:rFonts w:ascii="Arial" w:hAnsi="Arial" w:cs="Arial"/>
          <w:b/>
          <w:sz w:val="20"/>
          <w:szCs w:val="20"/>
        </w:rPr>
      </w:pPr>
      <w:r w:rsidRPr="00D925FF">
        <w:rPr>
          <w:rFonts w:ascii="Arial" w:hAnsi="Arial" w:cs="Arial"/>
          <w:b/>
          <w:sz w:val="20"/>
          <w:szCs w:val="20"/>
        </w:rPr>
        <w:t>Data Format</w:t>
      </w:r>
    </w:p>
    <w:p w:rsidR="00A7002B" w:rsidRPr="00D925FF" w:rsidRDefault="00B350D0" w:rsidP="00EB54AA">
      <w:pPr>
        <w:pStyle w:val="MediumGrid1-Accent21"/>
        <w:ind w:left="270"/>
        <w:jc w:val="both"/>
        <w:rPr>
          <w:rFonts w:ascii="Arial" w:hAnsi="Arial" w:cs="Arial"/>
          <w:b/>
          <w:sz w:val="20"/>
          <w:szCs w:val="20"/>
        </w:rPr>
      </w:pPr>
      <w:r w:rsidRPr="00D925FF">
        <w:rPr>
          <w:rFonts w:ascii="Arial" w:hAnsi="Arial" w:cs="Arial"/>
          <w:sz w:val="20"/>
          <w:szCs w:val="20"/>
        </w:rPr>
        <w:t xml:space="preserve">Data will be collected according </w:t>
      </w:r>
      <w:r w:rsidR="00646B2C" w:rsidRPr="00D925FF">
        <w:rPr>
          <w:rFonts w:ascii="Arial" w:hAnsi="Arial" w:cs="Arial"/>
          <w:sz w:val="20"/>
          <w:szCs w:val="20"/>
        </w:rPr>
        <w:t>to</w:t>
      </w:r>
      <w:r w:rsidRPr="00D925FF">
        <w:rPr>
          <w:rFonts w:ascii="Arial" w:hAnsi="Arial" w:cs="Arial"/>
          <w:sz w:val="20"/>
          <w:szCs w:val="20"/>
        </w:rPr>
        <w:t xml:space="preserve"> methods described in the proposal </w:t>
      </w:r>
      <w:r w:rsidR="00646B2C" w:rsidRPr="00D925FF">
        <w:rPr>
          <w:rFonts w:ascii="Arial" w:hAnsi="Arial" w:cs="Arial"/>
          <w:sz w:val="20"/>
          <w:szCs w:val="20"/>
        </w:rPr>
        <w:t xml:space="preserve">(see section </w:t>
      </w:r>
      <w:r w:rsidR="0060287C" w:rsidRPr="00D925FF">
        <w:rPr>
          <w:rFonts w:ascii="Arial" w:hAnsi="Arial" w:cs="Arial"/>
          <w:sz w:val="20"/>
          <w:szCs w:val="20"/>
        </w:rPr>
        <w:t>6</w:t>
      </w:r>
      <w:r w:rsidR="00646B2C" w:rsidRPr="00D925FF">
        <w:rPr>
          <w:rFonts w:ascii="Arial" w:hAnsi="Arial" w:cs="Arial"/>
          <w:sz w:val="20"/>
          <w:szCs w:val="20"/>
        </w:rPr>
        <w:t xml:space="preserve"> project description) </w:t>
      </w:r>
      <w:r w:rsidRPr="00D925FF">
        <w:rPr>
          <w:rFonts w:ascii="Arial" w:hAnsi="Arial" w:cs="Arial"/>
          <w:sz w:val="20"/>
          <w:szCs w:val="20"/>
        </w:rPr>
        <w:t xml:space="preserve">using common software appropriate to the instrument.  </w:t>
      </w:r>
      <w:r w:rsidR="00F91D87" w:rsidRPr="00D925FF">
        <w:rPr>
          <w:rFonts w:ascii="Arial" w:hAnsi="Arial" w:cs="Arial"/>
          <w:sz w:val="20"/>
          <w:szCs w:val="20"/>
        </w:rPr>
        <w:t>This data will be stored in electronic format (</w:t>
      </w:r>
      <w:r w:rsidRPr="00D925FF">
        <w:rPr>
          <w:rFonts w:ascii="Arial" w:hAnsi="Arial" w:cs="Arial"/>
          <w:sz w:val="20"/>
          <w:szCs w:val="20"/>
        </w:rPr>
        <w:t xml:space="preserve">both </w:t>
      </w:r>
      <w:r w:rsidR="00646B2C" w:rsidRPr="00D925FF">
        <w:rPr>
          <w:rFonts w:ascii="Arial" w:hAnsi="Arial" w:cs="Arial"/>
          <w:sz w:val="20"/>
          <w:szCs w:val="20"/>
        </w:rPr>
        <w:t>raw FID files</w:t>
      </w:r>
      <w:r w:rsidRPr="00D925FF">
        <w:rPr>
          <w:rFonts w:ascii="Arial" w:hAnsi="Arial" w:cs="Arial"/>
          <w:sz w:val="20"/>
          <w:szCs w:val="20"/>
        </w:rPr>
        <w:t xml:space="preserve"> and PDF format</w:t>
      </w:r>
      <w:r w:rsidR="00F91D87" w:rsidRPr="00D925FF">
        <w:rPr>
          <w:rFonts w:ascii="Arial" w:hAnsi="Arial" w:cs="Arial"/>
          <w:sz w:val="20"/>
          <w:szCs w:val="20"/>
        </w:rPr>
        <w:t>) and in the laboratory as hardcopies of notebooks a</w:t>
      </w:r>
      <w:r w:rsidR="00646B2C" w:rsidRPr="00D925FF">
        <w:rPr>
          <w:rFonts w:ascii="Arial" w:hAnsi="Arial" w:cs="Arial"/>
          <w:sz w:val="20"/>
          <w:szCs w:val="20"/>
        </w:rPr>
        <w:t>nd</w:t>
      </w:r>
      <w:r w:rsidR="00F91D87" w:rsidRPr="00D925FF">
        <w:rPr>
          <w:rFonts w:ascii="Arial" w:hAnsi="Arial" w:cs="Arial"/>
          <w:sz w:val="20"/>
          <w:szCs w:val="20"/>
        </w:rPr>
        <w:t xml:space="preserve"> spectra.  All spectra are indexed according to the page in the laboratory notebook in which they are re</w:t>
      </w:r>
      <w:r w:rsidRPr="00D925FF">
        <w:rPr>
          <w:rFonts w:ascii="Arial" w:hAnsi="Arial" w:cs="Arial"/>
          <w:sz w:val="20"/>
          <w:szCs w:val="20"/>
        </w:rPr>
        <w:t>corded for rapid identification</w:t>
      </w:r>
      <w:r w:rsidR="00F91D87" w:rsidRPr="00D925FF">
        <w:rPr>
          <w:rFonts w:ascii="Arial" w:hAnsi="Arial" w:cs="Arial"/>
          <w:sz w:val="20"/>
          <w:szCs w:val="20"/>
        </w:rPr>
        <w:t xml:space="preserve">.  </w:t>
      </w:r>
      <w:r w:rsidR="00646B2C" w:rsidRPr="00D925FF">
        <w:rPr>
          <w:rFonts w:ascii="Arial" w:hAnsi="Arial" w:cs="Arial"/>
          <w:sz w:val="20"/>
          <w:szCs w:val="20"/>
        </w:rPr>
        <w:t>Raw FID files collected on Bruker Topspin software can be processed by any number of NMR software programs</w:t>
      </w:r>
      <w:r w:rsidR="009353C1" w:rsidRPr="00D925FF">
        <w:rPr>
          <w:rFonts w:ascii="Arial" w:hAnsi="Arial" w:cs="Arial"/>
          <w:sz w:val="20"/>
          <w:szCs w:val="20"/>
        </w:rPr>
        <w:t>,</w:t>
      </w:r>
      <w:r w:rsidR="00646B2C" w:rsidRPr="00D925FF">
        <w:rPr>
          <w:rFonts w:ascii="Arial" w:hAnsi="Arial" w:cs="Arial"/>
          <w:sz w:val="20"/>
          <w:szCs w:val="20"/>
        </w:rPr>
        <w:t xml:space="preserve"> and can be made available upon request.  </w:t>
      </w:r>
      <w:r w:rsidRPr="00D925FF">
        <w:rPr>
          <w:rFonts w:ascii="Arial" w:hAnsi="Arial" w:cs="Arial"/>
          <w:sz w:val="20"/>
          <w:szCs w:val="20"/>
        </w:rPr>
        <w:t>PDF files</w:t>
      </w:r>
      <w:r w:rsidR="00F91D87" w:rsidRPr="00D925FF">
        <w:rPr>
          <w:rFonts w:ascii="Arial" w:hAnsi="Arial" w:cs="Arial"/>
          <w:sz w:val="20"/>
          <w:szCs w:val="20"/>
        </w:rPr>
        <w:t xml:space="preserve"> will contain both images of the original spectra, as well as numerical tables detailing chemical shift, coupling constants, mass values, and other numerical interpretations of data.</w:t>
      </w:r>
      <w:r w:rsidR="00BD4F12" w:rsidRPr="00D925FF">
        <w:rPr>
          <w:rFonts w:ascii="Arial" w:hAnsi="Arial" w:cs="Arial"/>
          <w:sz w:val="20"/>
          <w:szCs w:val="20"/>
        </w:rPr>
        <w:t xml:space="preserve"> </w:t>
      </w:r>
    </w:p>
    <w:p w:rsidR="00112B52" w:rsidRPr="00D925FF" w:rsidRDefault="00112B52" w:rsidP="00EB54AA">
      <w:pPr>
        <w:pStyle w:val="MediumGrid1-Accent21"/>
        <w:ind w:left="270" w:hanging="270"/>
        <w:jc w:val="both"/>
        <w:rPr>
          <w:rFonts w:ascii="Arial" w:hAnsi="Arial" w:cs="Arial"/>
          <w:sz w:val="20"/>
          <w:szCs w:val="20"/>
        </w:rPr>
      </w:pPr>
    </w:p>
    <w:p w:rsidR="001F6142" w:rsidRPr="006F00A6" w:rsidRDefault="001F6142" w:rsidP="001F6142">
      <w:pPr>
        <w:pStyle w:val="PlainText"/>
        <w:rPr>
          <w:rFonts w:ascii="Arial" w:hAnsi="Arial" w:cs="Arial"/>
          <w:b/>
          <w:color w:val="000000"/>
        </w:rPr>
      </w:pPr>
      <w:r w:rsidRPr="001F6142">
        <w:rPr>
          <w:rFonts w:ascii="Arial" w:hAnsi="Arial" w:cs="Arial"/>
          <w:b/>
          <w:color w:val="000000"/>
        </w:rPr>
        <w:t>3. Metadata</w:t>
      </w:r>
    </w:p>
    <w:p w:rsidR="001F6142" w:rsidRDefault="001F6142" w:rsidP="006F00A6">
      <w:pPr>
        <w:pStyle w:val="PlainText"/>
        <w:ind w:left="270"/>
        <w:rPr>
          <w:rFonts w:ascii="Arial" w:hAnsi="Arial" w:cs="Arial"/>
          <w:color w:val="000000"/>
        </w:rPr>
      </w:pPr>
      <w:r w:rsidRPr="001F6142">
        <w:rPr>
          <w:rFonts w:ascii="Arial" w:hAnsi="Arial" w:cs="Arial"/>
          <w:color w:val="000000"/>
        </w:rPr>
        <w:t xml:space="preserve">Metadata will be provided.  The project will document information about the context, content, quality, provenance, and/or accessibility of the data used. This will also include information embedded in the raw FID files. Additionally, the project will seek to document information about authors, dates and brief descriptions for scanned PDFs, notebooks and lab work.  </w:t>
      </w:r>
    </w:p>
    <w:p w:rsidR="001F6142" w:rsidRDefault="001F6142" w:rsidP="001F6142">
      <w:pPr>
        <w:pStyle w:val="PlainText"/>
        <w:rPr>
          <w:rFonts w:ascii="Arial" w:hAnsi="Arial" w:cs="Arial"/>
          <w:color w:val="000000"/>
        </w:rPr>
      </w:pPr>
    </w:p>
    <w:p w:rsidR="00EB54AA" w:rsidRPr="001F6142" w:rsidRDefault="006F00A6" w:rsidP="001F6142">
      <w:pPr>
        <w:pStyle w:val="PlainText"/>
        <w:rPr>
          <w:rFonts w:ascii="Arial" w:hAnsi="Arial" w:cs="Arial"/>
          <w:color w:val="000000"/>
        </w:rPr>
      </w:pPr>
      <w:r>
        <w:rPr>
          <w:rFonts w:ascii="Arial" w:hAnsi="Arial" w:cs="Arial"/>
          <w:b/>
        </w:rPr>
        <w:t xml:space="preserve">4. </w:t>
      </w:r>
      <w:r w:rsidR="00112B52" w:rsidRPr="00D925FF">
        <w:rPr>
          <w:rFonts w:ascii="Arial" w:hAnsi="Arial" w:cs="Arial"/>
          <w:b/>
        </w:rPr>
        <w:t>Access to Data and Data Sharing Policies</w:t>
      </w:r>
    </w:p>
    <w:p w:rsidR="00136895" w:rsidRPr="00D925FF" w:rsidRDefault="00B350D0" w:rsidP="00EB54AA">
      <w:pPr>
        <w:pStyle w:val="MediumGrid1-Accent21"/>
        <w:ind w:left="270"/>
        <w:jc w:val="both"/>
        <w:rPr>
          <w:rFonts w:ascii="Arial" w:hAnsi="Arial" w:cs="Arial"/>
          <w:b/>
          <w:sz w:val="20"/>
          <w:szCs w:val="20"/>
        </w:rPr>
      </w:pPr>
      <w:r w:rsidRPr="00D925FF">
        <w:rPr>
          <w:rFonts w:ascii="Arial" w:hAnsi="Arial" w:cs="Arial"/>
          <w:sz w:val="20"/>
          <w:szCs w:val="20"/>
        </w:rPr>
        <w:t>This data will be of interest to the synthetic organic and carbohydrate chemistry communities, and will be made available upon request.  When requested</w:t>
      </w:r>
      <w:r w:rsidR="009353C1" w:rsidRPr="00D925FF">
        <w:rPr>
          <w:rFonts w:ascii="Arial" w:hAnsi="Arial" w:cs="Arial"/>
          <w:sz w:val="20"/>
          <w:szCs w:val="20"/>
        </w:rPr>
        <w:t>,</w:t>
      </w:r>
      <w:r w:rsidRPr="00D925FF">
        <w:rPr>
          <w:rFonts w:ascii="Arial" w:hAnsi="Arial" w:cs="Arial"/>
          <w:sz w:val="20"/>
          <w:szCs w:val="20"/>
        </w:rPr>
        <w:t xml:space="preserve"> the data will be made available by the PI so long as </w:t>
      </w:r>
      <w:r w:rsidR="00136895" w:rsidRPr="00D925FF">
        <w:rPr>
          <w:rFonts w:ascii="Arial" w:hAnsi="Arial" w:cs="Arial"/>
          <w:sz w:val="20"/>
          <w:szCs w:val="20"/>
        </w:rPr>
        <w:t>the request does not interfere with publication, compromise intellectual property interests, or precede data analysis.  Shared data will include both spectroscopic data, and reagents if not commercially available.</w:t>
      </w:r>
      <w:r w:rsidR="009D7F32" w:rsidRPr="00D925FF">
        <w:rPr>
          <w:rFonts w:ascii="Arial" w:hAnsi="Arial" w:cs="Arial"/>
          <w:sz w:val="20"/>
          <w:szCs w:val="20"/>
        </w:rPr>
        <w:t xml:space="preserve">  Data will be made available for access as soon as reasonably possible.</w:t>
      </w:r>
    </w:p>
    <w:p w:rsidR="00136895" w:rsidRPr="00D925FF" w:rsidRDefault="00136895" w:rsidP="00EB54AA">
      <w:pPr>
        <w:pStyle w:val="MediumGrid1-Accent21"/>
        <w:ind w:left="270"/>
        <w:jc w:val="both"/>
        <w:rPr>
          <w:rFonts w:ascii="Arial" w:hAnsi="Arial" w:cs="Arial"/>
          <w:sz w:val="20"/>
          <w:szCs w:val="20"/>
        </w:rPr>
      </w:pPr>
    </w:p>
    <w:p w:rsidR="00EB54AA" w:rsidRPr="00D925FF" w:rsidRDefault="00136895" w:rsidP="00EB54AA">
      <w:pPr>
        <w:pStyle w:val="MediumGrid1-Accent21"/>
        <w:ind w:left="270"/>
        <w:jc w:val="both"/>
        <w:rPr>
          <w:rFonts w:ascii="Arial" w:hAnsi="Arial" w:cs="Arial"/>
          <w:sz w:val="20"/>
          <w:szCs w:val="20"/>
        </w:rPr>
      </w:pPr>
      <w:r w:rsidRPr="00D925FF">
        <w:rPr>
          <w:rFonts w:ascii="Arial" w:hAnsi="Arial" w:cs="Arial"/>
          <w:sz w:val="20"/>
          <w:szCs w:val="20"/>
        </w:rPr>
        <w:t xml:space="preserve">Data will be disseminated by publication in scholarly journals.  Data in both journal articles and supporting information will </w:t>
      </w:r>
      <w:r w:rsidR="009D7F32" w:rsidRPr="00D925FF">
        <w:rPr>
          <w:rFonts w:ascii="Arial" w:hAnsi="Arial" w:cs="Arial"/>
          <w:sz w:val="20"/>
          <w:szCs w:val="20"/>
        </w:rPr>
        <w:t>be presented in standard format.  This information will include</w:t>
      </w:r>
      <w:r w:rsidRPr="00D925FF">
        <w:rPr>
          <w:rFonts w:ascii="Arial" w:hAnsi="Arial" w:cs="Arial"/>
          <w:sz w:val="20"/>
          <w:szCs w:val="20"/>
        </w:rPr>
        <w:t xml:space="preserve"> descriptions of experimental procedures, numerical descriptions of spectra and electronic copies of the actual spectra.</w:t>
      </w:r>
    </w:p>
    <w:p w:rsidR="00EB54AA" w:rsidRPr="00D925FF" w:rsidRDefault="00EB54AA" w:rsidP="00EB54AA">
      <w:pPr>
        <w:pStyle w:val="NormalWeb"/>
        <w:ind w:left="270"/>
        <w:jc w:val="both"/>
        <w:rPr>
          <w:rFonts w:ascii="Arial" w:hAnsi="Arial" w:cs="Arial"/>
        </w:rPr>
      </w:pPr>
      <w:r w:rsidRPr="00D925FF">
        <w:rPr>
          <w:rFonts w:ascii="Arial" w:hAnsi="Arial" w:cs="Arial"/>
        </w:rPr>
        <w:t>Tufts University maintains a distributed information technology environment, with central as well as local aspects of overall planning and control. Tufts' information security program is structured in a similar manner. Operationally, Tufts central IT organization</w:t>
      </w:r>
      <w:r w:rsidR="007129B2" w:rsidRPr="00D925FF">
        <w:rPr>
          <w:rFonts w:ascii="Arial" w:hAnsi="Arial" w:cs="Arial"/>
        </w:rPr>
        <w:t>,</w:t>
      </w:r>
      <w:r w:rsidRPr="00D925FF">
        <w:rPr>
          <w:rFonts w:ascii="Arial" w:hAnsi="Arial" w:cs="Arial"/>
        </w:rPr>
        <w:t xml:space="preserve"> </w:t>
      </w:r>
      <w:r w:rsidR="00D925FF" w:rsidRPr="00D925FF">
        <w:rPr>
          <w:rFonts w:ascii="Arial" w:hAnsi="Arial" w:cs="Arial"/>
        </w:rPr>
        <w:t xml:space="preserve">Tufts Technology Services </w:t>
      </w:r>
      <w:r w:rsidRPr="00D925FF">
        <w:rPr>
          <w:rFonts w:ascii="Arial" w:hAnsi="Arial" w:cs="Arial"/>
        </w:rPr>
        <w:t xml:space="preserve">and each local IT group maintain standards of quality and professionalism regarding operational processes and procedures that enable effective operational security. For </w:t>
      </w:r>
      <w:r w:rsidR="00D925FF" w:rsidRPr="00D925FF">
        <w:rPr>
          <w:rFonts w:ascii="Arial" w:hAnsi="Arial" w:cs="Arial"/>
        </w:rPr>
        <w:t>TTS</w:t>
      </w:r>
      <w:r w:rsidRPr="00D925FF">
        <w:rPr>
          <w:rFonts w:ascii="Arial" w:hAnsi="Arial" w:cs="Arial"/>
        </w:rPr>
        <w:t xml:space="preserve"> managed systems, the emphasis is on centralized resources such as administration and finance, telecommunications, research computing and networking, systems and operations as well as directory, email, LDAP, calendaring, storage and Windows domain services. </w:t>
      </w:r>
      <w:r w:rsidR="00D925FF" w:rsidRPr="00D925FF">
        <w:rPr>
          <w:rFonts w:ascii="Arial" w:hAnsi="Arial" w:cs="Arial"/>
        </w:rPr>
        <w:t>TTS</w:t>
      </w:r>
      <w:r w:rsidRPr="00D925FF">
        <w:rPr>
          <w:rFonts w:ascii="Arial" w:hAnsi="Arial" w:cs="Arial"/>
        </w:rPr>
        <w:t xml:space="preserve"> also provides data center services and backups for all of these systems. Additionally, a large number of management systems (for patching), anti-virus and firewall services are centrally provided and/or managed by </w:t>
      </w:r>
      <w:r w:rsidR="00D925FF" w:rsidRPr="00D925FF">
        <w:rPr>
          <w:rFonts w:ascii="Arial" w:hAnsi="Arial" w:cs="Arial"/>
        </w:rPr>
        <w:t>TTS</w:t>
      </w:r>
      <w:r w:rsidRPr="00D925FF">
        <w:rPr>
          <w:rFonts w:ascii="Arial" w:hAnsi="Arial" w:cs="Arial"/>
        </w:rPr>
        <w:t xml:space="preserve">. Within </w:t>
      </w:r>
      <w:r w:rsidR="00D925FF" w:rsidRPr="00D925FF">
        <w:rPr>
          <w:rFonts w:ascii="Arial" w:hAnsi="Arial" w:cs="Arial"/>
        </w:rPr>
        <w:t>TTS</w:t>
      </w:r>
      <w:r w:rsidRPr="00D925FF">
        <w:rPr>
          <w:rFonts w:ascii="Arial" w:hAnsi="Arial" w:cs="Arial"/>
        </w:rPr>
        <w:t>, processes and procedures exist for managed infrastructure changes, as change control is required for all critical central systems. Tufts University provides anti-virus software for computers owned by the University, and makes anti-virus software available at no charge for users who employ personally owned computers in the course of their duties at the University.</w:t>
      </w:r>
    </w:p>
    <w:p w:rsidR="00DE6C07" w:rsidRPr="006F00A6" w:rsidRDefault="00EB54AA" w:rsidP="006F00A6">
      <w:pPr>
        <w:pStyle w:val="NormalWeb"/>
        <w:ind w:left="270"/>
        <w:jc w:val="both"/>
        <w:rPr>
          <w:rFonts w:ascii="Arial" w:hAnsi="Arial" w:cs="Arial"/>
          <w:color w:val="0000FF"/>
          <w:u w:val="single"/>
        </w:rPr>
      </w:pPr>
      <w:r w:rsidRPr="00D925FF">
        <w:rPr>
          <w:rFonts w:ascii="Arial" w:hAnsi="Arial" w:cs="Arial"/>
        </w:rPr>
        <w:t xml:space="preserve">All devices and users are subject to the Tufts </w:t>
      </w:r>
      <w:r w:rsidR="00D925FF" w:rsidRPr="00D925FF">
        <w:rPr>
          <w:rFonts w:ascii="Arial" w:hAnsi="Arial" w:cs="Arial"/>
        </w:rPr>
        <w:t>Information Stewardship Policy</w:t>
      </w:r>
      <w:r w:rsidRPr="00D925FF">
        <w:rPr>
          <w:rFonts w:ascii="Arial" w:hAnsi="Arial" w:cs="Arial"/>
        </w:rPr>
        <w:t xml:space="preserve"> located here: </w:t>
      </w:r>
      <w:r w:rsidR="00D925FF" w:rsidRPr="006F00A6">
        <w:rPr>
          <w:rFonts w:ascii="Arial" w:hAnsi="Arial" w:cs="Arial"/>
          <w:color w:val="0000FF"/>
          <w:u w:val="single"/>
        </w:rPr>
        <w:t>http://it.tufts.edu/ispol</w:t>
      </w:r>
      <w:r w:rsidR="00D925FF" w:rsidRPr="006F00A6">
        <w:rPr>
          <w:rStyle w:val="CommentReference"/>
          <w:rFonts w:ascii="Calibri" w:eastAsia="Calibri" w:hAnsi="Calibri"/>
          <w:color w:val="0000FF"/>
          <w:sz w:val="20"/>
          <w:szCs w:val="20"/>
          <w:u w:val="single"/>
        </w:rPr>
        <w:t xml:space="preserve"> </w:t>
      </w:r>
    </w:p>
    <w:p w:rsidR="00EB54AA" w:rsidRPr="00D925FF" w:rsidRDefault="0091020B" w:rsidP="006F00A6">
      <w:pPr>
        <w:pStyle w:val="MediumGrid1-Accent21"/>
        <w:numPr>
          <w:ilvl w:val="0"/>
          <w:numId w:val="16"/>
        </w:numPr>
        <w:autoSpaceDE w:val="0"/>
        <w:autoSpaceDN w:val="0"/>
        <w:adjustRightInd w:val="0"/>
        <w:spacing w:after="0"/>
        <w:ind w:left="270" w:hanging="270"/>
        <w:jc w:val="both"/>
        <w:rPr>
          <w:rFonts w:ascii="Arial" w:hAnsi="Arial" w:cs="Arial"/>
          <w:b/>
          <w:sz w:val="20"/>
          <w:szCs w:val="20"/>
        </w:rPr>
      </w:pPr>
      <w:r w:rsidRPr="00D925FF">
        <w:rPr>
          <w:rFonts w:ascii="Arial" w:hAnsi="Arial" w:cs="Arial"/>
          <w:b/>
          <w:sz w:val="20"/>
          <w:szCs w:val="20"/>
        </w:rPr>
        <w:t>Re-Use, Re-Distribution and Production of Derivatives</w:t>
      </w:r>
      <w:r w:rsidR="009D7F32" w:rsidRPr="00D925FF">
        <w:rPr>
          <w:rFonts w:ascii="Arial" w:hAnsi="Arial" w:cs="Arial"/>
          <w:b/>
          <w:sz w:val="20"/>
          <w:szCs w:val="20"/>
        </w:rPr>
        <w:t xml:space="preserve"> &amp; Responsible Conduct of Research</w:t>
      </w:r>
    </w:p>
    <w:p w:rsidR="009D7F32" w:rsidRPr="00D925FF" w:rsidRDefault="009D7F32" w:rsidP="00EB54AA">
      <w:pPr>
        <w:pStyle w:val="MediumGrid1-Accent21"/>
        <w:autoSpaceDE w:val="0"/>
        <w:autoSpaceDN w:val="0"/>
        <w:adjustRightInd w:val="0"/>
        <w:spacing w:after="0"/>
        <w:ind w:left="270"/>
        <w:jc w:val="both"/>
        <w:rPr>
          <w:rFonts w:ascii="Arial" w:hAnsi="Arial" w:cs="Arial"/>
          <w:b/>
          <w:sz w:val="20"/>
          <w:szCs w:val="20"/>
        </w:rPr>
      </w:pPr>
      <w:r w:rsidRPr="00D925FF">
        <w:rPr>
          <w:rFonts w:ascii="Arial" w:hAnsi="Arial" w:cs="Arial"/>
          <w:sz w:val="20"/>
          <w:szCs w:val="20"/>
        </w:rPr>
        <w:t>All laboratory members with access to data will receive instruction in the Responsible Conduct of Research (RCR), provided by the Office of the Vice Provost at Tufts.  Instruction is provided 2-3 times a year in six 2 hour sessions.</w:t>
      </w:r>
    </w:p>
    <w:p w:rsidR="009D7F32" w:rsidRPr="00D925FF" w:rsidRDefault="009D7F32" w:rsidP="00EB54AA">
      <w:pPr>
        <w:pStyle w:val="MediumGrid1-Accent21"/>
        <w:autoSpaceDE w:val="0"/>
        <w:autoSpaceDN w:val="0"/>
        <w:adjustRightInd w:val="0"/>
        <w:spacing w:after="0"/>
        <w:ind w:left="270"/>
        <w:jc w:val="both"/>
        <w:rPr>
          <w:rFonts w:ascii="Arial" w:hAnsi="Arial" w:cs="Arial"/>
          <w:sz w:val="20"/>
          <w:szCs w:val="20"/>
        </w:rPr>
      </w:pPr>
    </w:p>
    <w:p w:rsidR="009D7F32" w:rsidRPr="00D925FF" w:rsidRDefault="00913A8D" w:rsidP="00EB54AA">
      <w:pPr>
        <w:pStyle w:val="MediumGrid1-Accent21"/>
        <w:autoSpaceDE w:val="0"/>
        <w:autoSpaceDN w:val="0"/>
        <w:adjustRightInd w:val="0"/>
        <w:spacing w:after="0"/>
        <w:ind w:left="270"/>
        <w:jc w:val="both"/>
        <w:rPr>
          <w:rFonts w:ascii="Arial" w:hAnsi="Arial" w:cs="Arial"/>
          <w:sz w:val="20"/>
          <w:szCs w:val="20"/>
        </w:rPr>
      </w:pPr>
      <w:r w:rsidRPr="00D925FF">
        <w:rPr>
          <w:rFonts w:ascii="Arial" w:hAnsi="Arial" w:cs="Arial"/>
          <w:sz w:val="20"/>
          <w:szCs w:val="20"/>
        </w:rPr>
        <w:t>Original</w:t>
      </w:r>
      <w:r w:rsidR="009D7F32" w:rsidRPr="00D925FF">
        <w:rPr>
          <w:rFonts w:ascii="Arial" w:hAnsi="Arial" w:cs="Arial"/>
          <w:sz w:val="20"/>
          <w:szCs w:val="20"/>
        </w:rPr>
        <w:t xml:space="preserve"> notebooks and hardcopies of all NMR and mass spectra are s</w:t>
      </w:r>
      <w:r w:rsidRPr="00D925FF">
        <w:rPr>
          <w:rFonts w:ascii="Arial" w:hAnsi="Arial" w:cs="Arial"/>
          <w:sz w:val="20"/>
          <w:szCs w:val="20"/>
        </w:rPr>
        <w:t xml:space="preserve">tored in the PI’s laboratory Additional electronic data will be stored on the PI’s computer, which is backed up daily.  Additionally, the laboratory will make use of the </w:t>
      </w:r>
      <w:r w:rsidR="00E85A87">
        <w:rPr>
          <w:rFonts w:ascii="Arial" w:hAnsi="Arial" w:cs="Arial"/>
          <w:sz w:val="20"/>
          <w:szCs w:val="20"/>
        </w:rPr>
        <w:t xml:space="preserve">PI’s </w:t>
      </w:r>
      <w:r w:rsidRPr="00D925FF">
        <w:rPr>
          <w:rFonts w:ascii="Arial" w:hAnsi="Arial" w:cs="Arial"/>
          <w:sz w:val="20"/>
          <w:szCs w:val="20"/>
        </w:rPr>
        <w:t xml:space="preserve">lab server space at Tufts for a second repository of data storage.  The </w:t>
      </w:r>
      <w:r w:rsidR="00E85A87">
        <w:rPr>
          <w:rFonts w:ascii="Arial" w:hAnsi="Arial" w:cs="Arial"/>
          <w:sz w:val="20"/>
          <w:szCs w:val="20"/>
        </w:rPr>
        <w:t xml:space="preserve">PI’s </w:t>
      </w:r>
      <w:r w:rsidRPr="00D925FF">
        <w:rPr>
          <w:rFonts w:ascii="Arial" w:hAnsi="Arial" w:cs="Arial"/>
          <w:sz w:val="20"/>
          <w:szCs w:val="20"/>
        </w:rPr>
        <w:t>lab</w:t>
      </w:r>
      <w:r w:rsidR="006F00A6">
        <w:rPr>
          <w:rFonts w:ascii="Arial" w:hAnsi="Arial" w:cs="Arial"/>
          <w:sz w:val="20"/>
          <w:szCs w:val="20"/>
        </w:rPr>
        <w:t xml:space="preserve"> has access to up to 1 terabyte</w:t>
      </w:r>
      <w:r w:rsidRPr="00D925FF">
        <w:rPr>
          <w:rFonts w:ascii="Arial" w:hAnsi="Arial" w:cs="Arial"/>
          <w:sz w:val="20"/>
          <w:szCs w:val="20"/>
        </w:rPr>
        <w:t xml:space="preserve"> of information storage at Tufts, which can be expanded if needed.</w:t>
      </w:r>
    </w:p>
    <w:p w:rsidR="009D7F32" w:rsidRPr="00D925FF" w:rsidRDefault="009D7F32" w:rsidP="00EB54AA">
      <w:pPr>
        <w:pStyle w:val="MediumGrid1-Accent21"/>
        <w:autoSpaceDE w:val="0"/>
        <w:autoSpaceDN w:val="0"/>
        <w:adjustRightInd w:val="0"/>
        <w:spacing w:after="0"/>
        <w:ind w:left="270"/>
        <w:jc w:val="both"/>
        <w:rPr>
          <w:rFonts w:ascii="Arial" w:hAnsi="Arial" w:cs="Arial"/>
          <w:sz w:val="20"/>
          <w:szCs w:val="20"/>
        </w:rPr>
      </w:pPr>
    </w:p>
    <w:p w:rsidR="0091020B" w:rsidRPr="00D925FF" w:rsidRDefault="00176DA5" w:rsidP="00EB54AA">
      <w:pPr>
        <w:pStyle w:val="MediumGrid1-Accent21"/>
        <w:autoSpaceDE w:val="0"/>
        <w:autoSpaceDN w:val="0"/>
        <w:adjustRightInd w:val="0"/>
        <w:spacing w:after="0"/>
        <w:ind w:left="270"/>
        <w:jc w:val="both"/>
        <w:rPr>
          <w:rFonts w:ascii="Arial" w:hAnsi="Arial" w:cs="Arial"/>
          <w:sz w:val="20"/>
          <w:szCs w:val="20"/>
        </w:rPr>
      </w:pPr>
      <w:r w:rsidRPr="00D925FF">
        <w:rPr>
          <w:rFonts w:ascii="Arial" w:hAnsi="Arial" w:cs="Arial"/>
          <w:sz w:val="20"/>
          <w:szCs w:val="20"/>
        </w:rPr>
        <w:t>The PI will retain principal legal rights to the intellectual property developed under this grant, as is compliant with the Tufts University</w:t>
      </w:r>
      <w:r w:rsidR="00D925FF" w:rsidRPr="00D925FF">
        <w:rPr>
          <w:rFonts w:ascii="Arial" w:hAnsi="Arial" w:cs="Arial"/>
          <w:sz w:val="20"/>
          <w:szCs w:val="20"/>
        </w:rPr>
        <w:t xml:space="preserve"> policies, which can be found at: http://techtransfer.tufts.edu/resources/tufts-policies/intellectual-property-policies/</w:t>
      </w:r>
    </w:p>
    <w:p w:rsidR="00EB54AA" w:rsidRPr="00D925FF" w:rsidRDefault="00EB54AA" w:rsidP="00EB54AA">
      <w:pPr>
        <w:pStyle w:val="MediumGrid1-Accent21"/>
        <w:autoSpaceDE w:val="0"/>
        <w:autoSpaceDN w:val="0"/>
        <w:adjustRightInd w:val="0"/>
        <w:spacing w:after="0"/>
        <w:ind w:left="270"/>
        <w:jc w:val="both"/>
        <w:rPr>
          <w:rFonts w:ascii="Arial" w:hAnsi="Arial" w:cs="Arial"/>
          <w:sz w:val="20"/>
          <w:szCs w:val="20"/>
        </w:rPr>
      </w:pPr>
    </w:p>
    <w:p w:rsidR="00B167D8" w:rsidRPr="00D925FF" w:rsidRDefault="00EB54AA" w:rsidP="00EB54AA">
      <w:pPr>
        <w:tabs>
          <w:tab w:val="left" w:pos="720"/>
        </w:tabs>
        <w:ind w:left="270"/>
        <w:jc w:val="both"/>
        <w:rPr>
          <w:rFonts w:ascii="Arial" w:hAnsi="Arial" w:cs="Arial"/>
          <w:sz w:val="20"/>
          <w:szCs w:val="20"/>
        </w:rPr>
      </w:pPr>
      <w:r w:rsidRPr="00D925FF">
        <w:rPr>
          <w:rFonts w:ascii="Arial" w:hAnsi="Arial" w:cs="Arial"/>
          <w:sz w:val="20"/>
          <w:szCs w:val="20"/>
        </w:rPr>
        <w:t xml:space="preserve">All the project data will be stored using Tufts University Information Technology resources. Research data for this study will be stored on Tufts University's centrally provided “shared research storage facility”, which is provisioned on Tufts’ NetApp enterprise networked storage. Provisioning occurs through self-service at </w:t>
      </w:r>
      <w:hyperlink r:id="rId5" w:history="1">
        <w:r w:rsidRPr="00D925FF">
          <w:rPr>
            <w:rStyle w:val="Hyperlink"/>
            <w:rFonts w:ascii="Arial" w:hAnsi="Arial" w:cs="Arial"/>
            <w:sz w:val="20"/>
            <w:szCs w:val="20"/>
          </w:rPr>
          <w:t>http://researchstorage.uit.tufts.edu</w:t>
        </w:r>
      </w:hyperlink>
      <w:r w:rsidRPr="00D925FF">
        <w:rPr>
          <w:rFonts w:ascii="Arial" w:hAnsi="Arial" w:cs="Arial"/>
          <w:sz w:val="20"/>
          <w:szCs w:val="20"/>
        </w:rPr>
        <w:t xml:space="preserve">. Data security and confidentiality are protected by using Microsoft Active Directory authentication, and the storage is backed up to LTO-4 tape on a daily and weekly basis and stored offsite at Iron Mountain facilities. As storage needs for the research study increase over time, additional storage can be easily provisioned on the same appliance. </w:t>
      </w:r>
      <w:r w:rsidR="00D925FF" w:rsidRPr="00D925FF">
        <w:rPr>
          <w:rFonts w:ascii="Arial" w:hAnsi="Arial" w:cs="Arial"/>
          <w:sz w:val="20"/>
          <w:szCs w:val="20"/>
        </w:rPr>
        <w:t>TTS</w:t>
      </w:r>
      <w:r w:rsidRPr="00D925FF">
        <w:rPr>
          <w:rFonts w:ascii="Arial" w:hAnsi="Arial" w:cs="Arial"/>
          <w:sz w:val="20"/>
          <w:szCs w:val="20"/>
        </w:rPr>
        <w:t xml:space="preserve"> issues storage space in 50GB increments, up to several TB.</w:t>
      </w:r>
    </w:p>
    <w:p w:rsidR="00EB54AA" w:rsidRPr="00D925FF" w:rsidRDefault="00B167D8" w:rsidP="006F00A6">
      <w:pPr>
        <w:pStyle w:val="MediumGrid1-Accent21"/>
        <w:numPr>
          <w:ilvl w:val="0"/>
          <w:numId w:val="16"/>
        </w:numPr>
        <w:autoSpaceDE w:val="0"/>
        <w:autoSpaceDN w:val="0"/>
        <w:adjustRightInd w:val="0"/>
        <w:spacing w:after="0"/>
        <w:ind w:left="270" w:hanging="270"/>
        <w:jc w:val="both"/>
        <w:rPr>
          <w:rFonts w:ascii="Arial" w:hAnsi="Arial" w:cs="Arial"/>
          <w:b/>
          <w:sz w:val="20"/>
          <w:szCs w:val="20"/>
        </w:rPr>
      </w:pPr>
      <w:r w:rsidRPr="00D925FF">
        <w:rPr>
          <w:rFonts w:ascii="Arial" w:hAnsi="Arial" w:cs="Arial"/>
          <w:b/>
          <w:sz w:val="20"/>
          <w:szCs w:val="20"/>
        </w:rPr>
        <w:t>Archiving Data</w:t>
      </w:r>
    </w:p>
    <w:p w:rsidR="00913A8D" w:rsidRPr="00D925FF" w:rsidRDefault="00913A8D" w:rsidP="00EB54AA">
      <w:pPr>
        <w:pStyle w:val="MediumGrid1-Accent21"/>
        <w:autoSpaceDE w:val="0"/>
        <w:autoSpaceDN w:val="0"/>
        <w:adjustRightInd w:val="0"/>
        <w:spacing w:after="0"/>
        <w:ind w:left="270"/>
        <w:jc w:val="both"/>
        <w:rPr>
          <w:rFonts w:ascii="Arial" w:hAnsi="Arial" w:cs="Arial"/>
          <w:b/>
          <w:sz w:val="20"/>
          <w:szCs w:val="20"/>
        </w:rPr>
      </w:pPr>
      <w:r w:rsidRPr="00D925FF">
        <w:rPr>
          <w:rFonts w:ascii="Arial" w:hAnsi="Arial" w:cs="Arial"/>
          <w:sz w:val="20"/>
          <w:szCs w:val="20"/>
        </w:rPr>
        <w:t xml:space="preserve">Data will be stored </w:t>
      </w:r>
      <w:r w:rsidR="00EB54AA" w:rsidRPr="00D925FF">
        <w:rPr>
          <w:rFonts w:ascii="Arial" w:hAnsi="Arial" w:cs="Arial"/>
          <w:sz w:val="20"/>
          <w:szCs w:val="20"/>
        </w:rPr>
        <w:t>for</w:t>
      </w:r>
      <w:r w:rsidRPr="00D925FF">
        <w:rPr>
          <w:rFonts w:ascii="Arial" w:hAnsi="Arial" w:cs="Arial"/>
          <w:sz w:val="20"/>
          <w:szCs w:val="20"/>
        </w:rPr>
        <w:t xml:space="preserve"> a minimum of three years beyond award period, per NSF guidelines.  If inventions or new technologies are made in connection data, access to data will be restricted until invention disclosures and/or provisional patent filings are made with the Tufts Office of Technology Licensing and Industry Collaboration.</w:t>
      </w:r>
    </w:p>
    <w:p w:rsidR="00913A8D" w:rsidRPr="00D925FF" w:rsidRDefault="00913A8D" w:rsidP="00EB54AA">
      <w:pPr>
        <w:autoSpaceDE w:val="0"/>
        <w:autoSpaceDN w:val="0"/>
        <w:adjustRightInd w:val="0"/>
        <w:spacing w:after="0"/>
        <w:ind w:left="270"/>
        <w:jc w:val="both"/>
        <w:rPr>
          <w:rFonts w:ascii="Arial" w:hAnsi="Arial" w:cs="Arial"/>
          <w:sz w:val="20"/>
          <w:szCs w:val="20"/>
        </w:rPr>
      </w:pPr>
    </w:p>
    <w:p w:rsidR="00913A8D" w:rsidRPr="00D925FF" w:rsidRDefault="00913A8D" w:rsidP="00EB54AA">
      <w:pPr>
        <w:autoSpaceDE w:val="0"/>
        <w:autoSpaceDN w:val="0"/>
        <w:adjustRightInd w:val="0"/>
        <w:spacing w:after="0"/>
        <w:ind w:left="270"/>
        <w:jc w:val="both"/>
        <w:rPr>
          <w:rFonts w:ascii="Arial" w:hAnsi="Arial" w:cs="Arial"/>
          <w:sz w:val="20"/>
          <w:szCs w:val="20"/>
        </w:rPr>
      </w:pPr>
      <w:r w:rsidRPr="00D925FF">
        <w:rPr>
          <w:rFonts w:ascii="Arial" w:hAnsi="Arial" w:cs="Arial"/>
          <w:sz w:val="20"/>
          <w:szCs w:val="20"/>
        </w:rPr>
        <w:t xml:space="preserve">The data acquired and </w:t>
      </w:r>
      <w:r w:rsidR="00EB54AA" w:rsidRPr="00D925FF">
        <w:rPr>
          <w:rFonts w:ascii="Arial" w:hAnsi="Arial" w:cs="Arial"/>
          <w:sz w:val="20"/>
          <w:szCs w:val="20"/>
        </w:rPr>
        <w:t>preserved,</w:t>
      </w:r>
      <w:r w:rsidRPr="00D925FF">
        <w:rPr>
          <w:rFonts w:ascii="Arial" w:hAnsi="Arial" w:cs="Arial"/>
          <w:sz w:val="20"/>
          <w:szCs w:val="20"/>
        </w:rPr>
        <w:t xml:space="preserve"> as part of the proposed research will be governed by Tufts University’s policies regarding intellectual property, record retention, and data management.</w:t>
      </w:r>
    </w:p>
    <w:p w:rsidR="00913A8D" w:rsidRPr="006F00A6" w:rsidRDefault="00913A8D" w:rsidP="00EB54AA">
      <w:pPr>
        <w:autoSpaceDE w:val="0"/>
        <w:autoSpaceDN w:val="0"/>
        <w:adjustRightInd w:val="0"/>
        <w:spacing w:after="0"/>
        <w:ind w:left="270"/>
        <w:jc w:val="both"/>
        <w:rPr>
          <w:rFonts w:ascii="Arial" w:hAnsi="Arial" w:cs="Arial"/>
          <w:sz w:val="20"/>
          <w:szCs w:val="20"/>
        </w:rPr>
      </w:pPr>
    </w:p>
    <w:p w:rsidR="00D45142" w:rsidRPr="006F00A6" w:rsidRDefault="006F00A6" w:rsidP="00EB54AA">
      <w:pPr>
        <w:autoSpaceDE w:val="0"/>
        <w:autoSpaceDN w:val="0"/>
        <w:adjustRightInd w:val="0"/>
        <w:spacing w:after="0"/>
        <w:ind w:left="270"/>
        <w:jc w:val="both"/>
        <w:rPr>
          <w:rFonts w:ascii="Arial" w:hAnsi="Arial" w:cs="Arial"/>
          <w:sz w:val="20"/>
          <w:szCs w:val="20"/>
        </w:rPr>
      </w:pPr>
      <w:r>
        <w:rPr>
          <w:rStyle w:val="CommentReference"/>
          <w:rFonts w:ascii="Arial" w:hAnsi="Arial" w:cs="Arial"/>
          <w:sz w:val="20"/>
          <w:szCs w:val="20"/>
        </w:rPr>
        <w:t>T</w:t>
      </w:r>
      <w:r w:rsidRPr="006F00A6">
        <w:rPr>
          <w:rFonts w:ascii="Arial" w:hAnsi="Arial" w:cs="Arial"/>
          <w:sz w:val="20"/>
          <w:szCs w:val="20"/>
        </w:rPr>
        <w:t xml:space="preserve">he PI will work with Tisch Library at Tufts University to identify data repositories, such as </w:t>
      </w:r>
      <w:proofErr w:type="spellStart"/>
      <w:r w:rsidRPr="006F00A6">
        <w:rPr>
          <w:rFonts w:ascii="Arial" w:hAnsi="Arial" w:cs="Arial"/>
          <w:sz w:val="20"/>
          <w:szCs w:val="20"/>
        </w:rPr>
        <w:t>PubChem</w:t>
      </w:r>
      <w:proofErr w:type="spellEnd"/>
      <w:r w:rsidRPr="006F00A6">
        <w:rPr>
          <w:rFonts w:ascii="Arial" w:hAnsi="Arial" w:cs="Arial"/>
          <w:sz w:val="20"/>
          <w:szCs w:val="20"/>
        </w:rPr>
        <w:t xml:space="preserve">, to determine the best way to archive and share data that is not published as part of supporting information.  </w:t>
      </w:r>
      <w:r w:rsidR="00D45142" w:rsidRPr="006F00A6">
        <w:rPr>
          <w:rFonts w:ascii="Arial" w:hAnsi="Arial" w:cs="Arial"/>
          <w:sz w:val="20"/>
          <w:szCs w:val="20"/>
        </w:rPr>
        <w:t>This include</w:t>
      </w:r>
      <w:r w:rsidR="00EB54AA" w:rsidRPr="006F00A6">
        <w:rPr>
          <w:rFonts w:ascii="Arial" w:hAnsi="Arial" w:cs="Arial"/>
          <w:sz w:val="20"/>
          <w:szCs w:val="20"/>
        </w:rPr>
        <w:t>s</w:t>
      </w:r>
      <w:r w:rsidR="00D45142" w:rsidRPr="006F00A6">
        <w:rPr>
          <w:rFonts w:ascii="Arial" w:hAnsi="Arial" w:cs="Arial"/>
          <w:sz w:val="20"/>
          <w:szCs w:val="20"/>
        </w:rPr>
        <w:t xml:space="preserve"> unpublished </w:t>
      </w:r>
      <w:r w:rsidR="00EB54AA" w:rsidRPr="006F00A6">
        <w:rPr>
          <w:rFonts w:ascii="Arial" w:hAnsi="Arial" w:cs="Arial"/>
          <w:sz w:val="20"/>
          <w:szCs w:val="20"/>
        </w:rPr>
        <w:t>data that is part of Ph.D. these</w:t>
      </w:r>
      <w:r w:rsidR="00D45142" w:rsidRPr="006F00A6">
        <w:rPr>
          <w:rFonts w:ascii="Arial" w:hAnsi="Arial" w:cs="Arial"/>
          <w:sz w:val="20"/>
          <w:szCs w:val="20"/>
        </w:rPr>
        <w:t>s.  Such data will be made available upon request as described above.</w:t>
      </w:r>
    </w:p>
    <w:p w:rsidR="00D45142" w:rsidRPr="00D925FF" w:rsidRDefault="00D45142" w:rsidP="00EB54AA">
      <w:pPr>
        <w:autoSpaceDE w:val="0"/>
        <w:autoSpaceDN w:val="0"/>
        <w:adjustRightInd w:val="0"/>
        <w:spacing w:after="0"/>
        <w:ind w:left="270"/>
        <w:jc w:val="both"/>
        <w:rPr>
          <w:rFonts w:ascii="Arial" w:hAnsi="Arial" w:cs="Arial"/>
          <w:sz w:val="20"/>
          <w:szCs w:val="20"/>
        </w:rPr>
      </w:pPr>
    </w:p>
    <w:p w:rsidR="00421778" w:rsidRDefault="00D45142" w:rsidP="00E070E9">
      <w:pPr>
        <w:autoSpaceDE w:val="0"/>
        <w:autoSpaceDN w:val="0"/>
        <w:adjustRightInd w:val="0"/>
        <w:spacing w:after="0"/>
        <w:ind w:left="270"/>
        <w:jc w:val="both"/>
        <w:rPr>
          <w:rFonts w:ascii="Arial" w:hAnsi="Arial" w:cs="Arial"/>
          <w:sz w:val="20"/>
          <w:szCs w:val="20"/>
        </w:rPr>
      </w:pPr>
      <w:r w:rsidRPr="00D925FF">
        <w:rPr>
          <w:rFonts w:ascii="Arial" w:hAnsi="Arial" w:cs="Arial"/>
          <w:sz w:val="20"/>
          <w:szCs w:val="20"/>
        </w:rPr>
        <w:t xml:space="preserve">The data to be acquired through the proposed research does not involve human or animal subjects. </w:t>
      </w:r>
    </w:p>
    <w:p w:rsidR="00D925FF" w:rsidRDefault="00D925FF" w:rsidP="00E070E9">
      <w:pPr>
        <w:autoSpaceDE w:val="0"/>
        <w:autoSpaceDN w:val="0"/>
        <w:adjustRightInd w:val="0"/>
        <w:spacing w:after="0"/>
        <w:ind w:left="270"/>
        <w:jc w:val="both"/>
        <w:rPr>
          <w:rFonts w:ascii="Arial" w:hAnsi="Arial" w:cs="Arial"/>
          <w:sz w:val="20"/>
          <w:szCs w:val="20"/>
        </w:rPr>
      </w:pPr>
    </w:p>
    <w:p w:rsidR="00D925FF" w:rsidRPr="00F96E0D" w:rsidRDefault="00D925FF" w:rsidP="006F00A6">
      <w:pPr>
        <w:pStyle w:val="ColorfulList-Accent11"/>
        <w:numPr>
          <w:ilvl w:val="0"/>
          <w:numId w:val="16"/>
        </w:numPr>
        <w:autoSpaceDE w:val="0"/>
        <w:autoSpaceDN w:val="0"/>
        <w:adjustRightInd w:val="0"/>
        <w:spacing w:after="0"/>
        <w:ind w:left="270" w:hanging="270"/>
        <w:jc w:val="both"/>
        <w:rPr>
          <w:rFonts w:ascii="Arial" w:hAnsi="Arial" w:cs="Arial"/>
          <w:b/>
          <w:sz w:val="20"/>
          <w:szCs w:val="20"/>
        </w:rPr>
      </w:pPr>
      <w:r w:rsidRPr="00F96E0D">
        <w:rPr>
          <w:rFonts w:ascii="Arial" w:hAnsi="Arial" w:cs="Arial"/>
          <w:b/>
          <w:sz w:val="20"/>
          <w:szCs w:val="20"/>
        </w:rPr>
        <w:t>Evaluation Data from Broader Impacts</w:t>
      </w:r>
    </w:p>
    <w:p w:rsidR="00D925FF" w:rsidRPr="00F96E0D" w:rsidRDefault="00D925FF" w:rsidP="00D925FF">
      <w:pPr>
        <w:pStyle w:val="ColorfulList-Accent11"/>
        <w:autoSpaceDE w:val="0"/>
        <w:autoSpaceDN w:val="0"/>
        <w:adjustRightInd w:val="0"/>
        <w:spacing w:after="0"/>
        <w:ind w:left="270"/>
        <w:jc w:val="both"/>
        <w:rPr>
          <w:rFonts w:ascii="Arial" w:hAnsi="Arial" w:cs="Arial"/>
          <w:b/>
          <w:sz w:val="20"/>
          <w:szCs w:val="20"/>
        </w:rPr>
      </w:pPr>
      <w:r w:rsidRPr="00F96E0D">
        <w:rPr>
          <w:rFonts w:ascii="Arial" w:hAnsi="Arial" w:cs="Arial"/>
          <w:sz w:val="20"/>
          <w:szCs w:val="20"/>
        </w:rPr>
        <w:t xml:space="preserve">All information collected for evaluation of the Broader Impacts section of this proposal will be intended solely for making annual improvements to the program to increase its effectiveness.  Accordingly, this data will not be made publically available in any format.  After each evaluation, the data will be summarized and the original responses to surveys will be destroyed.  The PI will maintain a copy of these summaries for his personal records during the duration of the outreach </w:t>
      </w:r>
      <w:r w:rsidR="006F00A6" w:rsidRPr="00F96E0D">
        <w:rPr>
          <w:rFonts w:ascii="Arial" w:hAnsi="Arial" w:cs="Arial"/>
          <w:sz w:val="20"/>
          <w:szCs w:val="20"/>
        </w:rPr>
        <w:t>program</w:t>
      </w:r>
      <w:r w:rsidRPr="00F96E0D">
        <w:rPr>
          <w:rFonts w:ascii="Arial" w:hAnsi="Arial" w:cs="Arial"/>
          <w:sz w:val="20"/>
          <w:szCs w:val="20"/>
        </w:rPr>
        <w:t>.  If for any reason the</w:t>
      </w:r>
      <w:r w:rsidR="006F00A6">
        <w:rPr>
          <w:rFonts w:ascii="Arial" w:hAnsi="Arial" w:cs="Arial"/>
          <w:sz w:val="20"/>
          <w:szCs w:val="20"/>
        </w:rPr>
        <w:t>se programs are</w:t>
      </w:r>
      <w:r w:rsidRPr="00F96E0D">
        <w:rPr>
          <w:rFonts w:ascii="Arial" w:hAnsi="Arial" w:cs="Arial"/>
          <w:sz w:val="20"/>
          <w:szCs w:val="20"/>
        </w:rPr>
        <w:t xml:space="preserve"> terminated all information regarding the surveys will be destroyed.   </w:t>
      </w:r>
    </w:p>
    <w:p w:rsidR="00D925FF" w:rsidRPr="00D925FF" w:rsidRDefault="00D925FF" w:rsidP="00E070E9">
      <w:pPr>
        <w:autoSpaceDE w:val="0"/>
        <w:autoSpaceDN w:val="0"/>
        <w:adjustRightInd w:val="0"/>
        <w:spacing w:after="0"/>
        <w:ind w:left="270"/>
        <w:jc w:val="both"/>
        <w:rPr>
          <w:rFonts w:ascii="Arial" w:hAnsi="Arial" w:cs="Arial"/>
          <w:sz w:val="20"/>
          <w:szCs w:val="20"/>
        </w:rPr>
      </w:pPr>
    </w:p>
    <w:sectPr w:rsidR="00D925FF" w:rsidRPr="00D925FF" w:rsidSect="00F6242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71602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8160D"/>
    <w:multiLevelType w:val="hybridMultilevel"/>
    <w:tmpl w:val="33B634FE"/>
    <w:lvl w:ilvl="0" w:tplc="EF261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A57E03"/>
    <w:multiLevelType w:val="hybridMultilevel"/>
    <w:tmpl w:val="B2D29B8E"/>
    <w:lvl w:ilvl="0" w:tplc="C33444A4">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7FB24A1"/>
    <w:multiLevelType w:val="hybridMultilevel"/>
    <w:tmpl w:val="33B634FE"/>
    <w:lvl w:ilvl="0" w:tplc="EF261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4B493A"/>
    <w:multiLevelType w:val="hybridMultilevel"/>
    <w:tmpl w:val="A10A7FBA"/>
    <w:lvl w:ilvl="0" w:tplc="3A6822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AE028D"/>
    <w:multiLevelType w:val="hybridMultilevel"/>
    <w:tmpl w:val="6BE49378"/>
    <w:lvl w:ilvl="0" w:tplc="A4F26FE0">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22333B1B"/>
    <w:multiLevelType w:val="hybridMultilevel"/>
    <w:tmpl w:val="F07680CC"/>
    <w:lvl w:ilvl="0" w:tplc="949802E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761A47"/>
    <w:multiLevelType w:val="hybridMultilevel"/>
    <w:tmpl w:val="8A4ACF26"/>
    <w:lvl w:ilvl="0" w:tplc="3926F402">
      <w:start w:val="1"/>
      <w:numFmt w:val="lowerLetter"/>
      <w:lvlText w:val="%1."/>
      <w:lvlJc w:val="left"/>
      <w:pPr>
        <w:ind w:left="1080" w:hanging="360"/>
      </w:pPr>
      <w:rPr>
        <w:rFonts w:hint="default"/>
        <w:b/>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C14FBF"/>
    <w:multiLevelType w:val="hybridMultilevel"/>
    <w:tmpl w:val="49164E38"/>
    <w:lvl w:ilvl="0" w:tplc="746819EE">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32EC47BD"/>
    <w:multiLevelType w:val="hybridMultilevel"/>
    <w:tmpl w:val="33B634FE"/>
    <w:lvl w:ilvl="0" w:tplc="EF261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F504D6"/>
    <w:multiLevelType w:val="hybridMultilevel"/>
    <w:tmpl w:val="E6364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5870B9"/>
    <w:multiLevelType w:val="hybridMultilevel"/>
    <w:tmpl w:val="5024E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4A0D45"/>
    <w:multiLevelType w:val="hybridMultilevel"/>
    <w:tmpl w:val="D878FDF8"/>
    <w:lvl w:ilvl="0" w:tplc="63345F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E616AC"/>
    <w:multiLevelType w:val="multilevel"/>
    <w:tmpl w:val="49164E38"/>
    <w:lvl w:ilvl="0">
      <w:start w:val="4"/>
      <w:numFmt w:val="decimal"/>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4">
    <w:nsid w:val="78E424D2"/>
    <w:multiLevelType w:val="hybridMultilevel"/>
    <w:tmpl w:val="B31CA76A"/>
    <w:lvl w:ilvl="0" w:tplc="0B52A3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592564"/>
    <w:multiLevelType w:val="hybridMultilevel"/>
    <w:tmpl w:val="01E63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1"/>
  </w:num>
  <w:num w:numId="4">
    <w:abstractNumId w:val="10"/>
  </w:num>
  <w:num w:numId="5">
    <w:abstractNumId w:val="14"/>
  </w:num>
  <w:num w:numId="6">
    <w:abstractNumId w:val="6"/>
  </w:num>
  <w:num w:numId="7">
    <w:abstractNumId w:val="4"/>
  </w:num>
  <w:num w:numId="8">
    <w:abstractNumId w:val="7"/>
  </w:num>
  <w:num w:numId="9">
    <w:abstractNumId w:val="1"/>
  </w:num>
  <w:num w:numId="10">
    <w:abstractNumId w:val="3"/>
  </w:num>
  <w:num w:numId="11">
    <w:abstractNumId w:val="9"/>
  </w:num>
  <w:num w:numId="12">
    <w:abstractNumId w:val="0"/>
  </w:num>
  <w:num w:numId="13">
    <w:abstractNumId w:val="8"/>
  </w:num>
  <w:num w:numId="14">
    <w:abstractNumId w:val="13"/>
  </w:num>
  <w:num w:numId="15">
    <w:abstractNumId w:val="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characterSpacingControl w:val="doNotCompress"/>
  <w:compat/>
  <w:rsids>
    <w:rsidRoot w:val="00EF6B8E"/>
    <w:rsid w:val="000B0C0B"/>
    <w:rsid w:val="00112B52"/>
    <w:rsid w:val="00122047"/>
    <w:rsid w:val="00136895"/>
    <w:rsid w:val="00147AF9"/>
    <w:rsid w:val="00147B04"/>
    <w:rsid w:val="00176DA5"/>
    <w:rsid w:val="00181BE1"/>
    <w:rsid w:val="001F3C89"/>
    <w:rsid w:val="001F6142"/>
    <w:rsid w:val="00200A41"/>
    <w:rsid w:val="002423A0"/>
    <w:rsid w:val="002648C4"/>
    <w:rsid w:val="00302DB5"/>
    <w:rsid w:val="003268DE"/>
    <w:rsid w:val="003437F3"/>
    <w:rsid w:val="00357AE9"/>
    <w:rsid w:val="003B3891"/>
    <w:rsid w:val="003E32D1"/>
    <w:rsid w:val="00421778"/>
    <w:rsid w:val="00461308"/>
    <w:rsid w:val="00461B15"/>
    <w:rsid w:val="004865F3"/>
    <w:rsid w:val="004E0D72"/>
    <w:rsid w:val="00513F0D"/>
    <w:rsid w:val="005B63EC"/>
    <w:rsid w:val="005E3FE1"/>
    <w:rsid w:val="0060287C"/>
    <w:rsid w:val="00623BDA"/>
    <w:rsid w:val="00646B2C"/>
    <w:rsid w:val="006C2AB2"/>
    <w:rsid w:val="006F00A6"/>
    <w:rsid w:val="007129B2"/>
    <w:rsid w:val="007970D2"/>
    <w:rsid w:val="00797D47"/>
    <w:rsid w:val="0083400B"/>
    <w:rsid w:val="00845FFD"/>
    <w:rsid w:val="00872565"/>
    <w:rsid w:val="00880E46"/>
    <w:rsid w:val="009071FE"/>
    <w:rsid w:val="0091020B"/>
    <w:rsid w:val="00913A8D"/>
    <w:rsid w:val="00921DA4"/>
    <w:rsid w:val="009353C1"/>
    <w:rsid w:val="00940A26"/>
    <w:rsid w:val="00974622"/>
    <w:rsid w:val="009D7F32"/>
    <w:rsid w:val="00A32058"/>
    <w:rsid w:val="00A50B34"/>
    <w:rsid w:val="00A66117"/>
    <w:rsid w:val="00A7002B"/>
    <w:rsid w:val="00A90078"/>
    <w:rsid w:val="00AC0385"/>
    <w:rsid w:val="00AC5621"/>
    <w:rsid w:val="00B001DB"/>
    <w:rsid w:val="00B167D8"/>
    <w:rsid w:val="00B25B74"/>
    <w:rsid w:val="00B350D0"/>
    <w:rsid w:val="00B765E0"/>
    <w:rsid w:val="00BA0ADD"/>
    <w:rsid w:val="00BA2F5E"/>
    <w:rsid w:val="00BD4F12"/>
    <w:rsid w:val="00C37ED1"/>
    <w:rsid w:val="00C451C0"/>
    <w:rsid w:val="00C6352F"/>
    <w:rsid w:val="00CE4F2E"/>
    <w:rsid w:val="00CF1BE0"/>
    <w:rsid w:val="00D32469"/>
    <w:rsid w:val="00D45142"/>
    <w:rsid w:val="00D925FF"/>
    <w:rsid w:val="00DE6C07"/>
    <w:rsid w:val="00E070E9"/>
    <w:rsid w:val="00E14584"/>
    <w:rsid w:val="00E558BC"/>
    <w:rsid w:val="00E84087"/>
    <w:rsid w:val="00E85A87"/>
    <w:rsid w:val="00EA0C53"/>
    <w:rsid w:val="00EB54AA"/>
    <w:rsid w:val="00EF6B8E"/>
    <w:rsid w:val="00F62423"/>
    <w:rsid w:val="00F80DB5"/>
    <w:rsid w:val="00F83C65"/>
    <w:rsid w:val="00F91D87"/>
    <w:rsid w:val="00FD3E1D"/>
  </w:rsids>
  <m:mathPr>
    <m:mathFont m:val="MS ??"/>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62423"/>
    <w:pPr>
      <w:spacing w:after="200"/>
    </w:pPr>
    <w:rPr>
      <w:sz w:val="22"/>
      <w:szCs w:val="22"/>
    </w:rPr>
  </w:style>
  <w:style w:type="paragraph" w:styleId="Heading1">
    <w:name w:val="heading 1"/>
    <w:basedOn w:val="Normal"/>
    <w:next w:val="Normal"/>
    <w:link w:val="Heading1Char"/>
    <w:uiPriority w:val="9"/>
    <w:qFormat/>
    <w:rsid w:val="007129B2"/>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qFormat/>
    <w:rsid w:val="00F80DB5"/>
    <w:pPr>
      <w:keepNext/>
      <w:keepLines/>
      <w:spacing w:before="200" w:after="0" w:line="276" w:lineRule="auto"/>
      <w:outlineLvl w:val="2"/>
    </w:pPr>
    <w:rPr>
      <w:rFonts w:ascii="Cambria" w:eastAsia="Times New Roman" w:hAnsi="Cambria"/>
      <w:b/>
      <w:bCs/>
      <w:color w:val="4F81BD"/>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MediumGrid1-Accent21">
    <w:name w:val="Medium Grid 1 - Accent 21"/>
    <w:basedOn w:val="Normal"/>
    <w:uiPriority w:val="34"/>
    <w:qFormat/>
    <w:rsid w:val="00461308"/>
    <w:pPr>
      <w:ind w:left="720"/>
      <w:contextualSpacing/>
    </w:pPr>
  </w:style>
  <w:style w:type="paragraph" w:styleId="BalloonText">
    <w:name w:val="Balloon Text"/>
    <w:basedOn w:val="Normal"/>
    <w:link w:val="BalloonTextChar"/>
    <w:uiPriority w:val="99"/>
    <w:semiHidden/>
    <w:unhideWhenUsed/>
    <w:rsid w:val="00461308"/>
    <w:pPr>
      <w:spacing w:after="0"/>
    </w:pPr>
    <w:rPr>
      <w:rFonts w:ascii="Tahoma" w:hAnsi="Tahoma"/>
      <w:sz w:val="16"/>
      <w:szCs w:val="16"/>
    </w:rPr>
  </w:style>
  <w:style w:type="character" w:customStyle="1" w:styleId="BalloonTextChar">
    <w:name w:val="Balloon Text Char"/>
    <w:link w:val="BalloonText"/>
    <w:uiPriority w:val="99"/>
    <w:semiHidden/>
    <w:rsid w:val="00461308"/>
    <w:rPr>
      <w:rFonts w:ascii="Tahoma" w:hAnsi="Tahoma" w:cs="Tahoma"/>
      <w:sz w:val="16"/>
      <w:szCs w:val="16"/>
    </w:rPr>
  </w:style>
  <w:style w:type="character" w:customStyle="1" w:styleId="Heading3Char">
    <w:name w:val="Heading 3 Char"/>
    <w:link w:val="Heading3"/>
    <w:uiPriority w:val="9"/>
    <w:rsid w:val="00F80DB5"/>
    <w:rPr>
      <w:rFonts w:ascii="Cambria" w:eastAsia="Times New Roman" w:hAnsi="Cambria" w:cs="Times New Roman"/>
      <w:b/>
      <w:bCs/>
      <w:color w:val="4F81BD"/>
    </w:rPr>
  </w:style>
  <w:style w:type="character" w:styleId="Hyperlink">
    <w:name w:val="Hyperlink"/>
    <w:uiPriority w:val="99"/>
    <w:unhideWhenUsed/>
    <w:rsid w:val="00E84087"/>
    <w:rPr>
      <w:color w:val="0000FF"/>
      <w:u w:val="single"/>
    </w:rPr>
  </w:style>
  <w:style w:type="paragraph" w:styleId="NormalWeb">
    <w:name w:val="Normal (Web)"/>
    <w:basedOn w:val="Normal"/>
    <w:uiPriority w:val="99"/>
    <w:unhideWhenUsed/>
    <w:rsid w:val="00E84087"/>
    <w:pPr>
      <w:spacing w:before="100" w:beforeAutospacing="1" w:after="100" w:afterAutospacing="1"/>
    </w:pPr>
    <w:rPr>
      <w:rFonts w:ascii="Times" w:eastAsia="MS Mincho" w:hAnsi="Times"/>
      <w:sz w:val="20"/>
      <w:szCs w:val="20"/>
    </w:rPr>
  </w:style>
  <w:style w:type="paragraph" w:styleId="CommentText">
    <w:name w:val="annotation text"/>
    <w:basedOn w:val="Normal"/>
    <w:link w:val="CommentTextChar"/>
    <w:uiPriority w:val="99"/>
    <w:semiHidden/>
    <w:rsid w:val="00147B04"/>
    <w:rPr>
      <w:sz w:val="20"/>
      <w:szCs w:val="20"/>
    </w:rPr>
  </w:style>
  <w:style w:type="character" w:customStyle="1" w:styleId="CommentTextChar">
    <w:name w:val="Comment Text Char"/>
    <w:link w:val="CommentText"/>
    <w:uiPriority w:val="99"/>
    <w:semiHidden/>
    <w:rsid w:val="00147B04"/>
    <w:rPr>
      <w:rFonts w:ascii="Calibri" w:eastAsia="Calibri" w:hAnsi="Calibri" w:cs="Times New Roman"/>
      <w:sz w:val="20"/>
      <w:szCs w:val="20"/>
    </w:rPr>
  </w:style>
  <w:style w:type="character" w:styleId="FollowedHyperlink">
    <w:name w:val="FollowedHyperlink"/>
    <w:uiPriority w:val="99"/>
    <w:semiHidden/>
    <w:unhideWhenUsed/>
    <w:rsid w:val="00EB54AA"/>
    <w:rPr>
      <w:color w:val="800080"/>
      <w:u w:val="single"/>
    </w:rPr>
  </w:style>
  <w:style w:type="character" w:styleId="CommentReference">
    <w:name w:val="annotation reference"/>
    <w:uiPriority w:val="99"/>
    <w:semiHidden/>
    <w:unhideWhenUsed/>
    <w:rsid w:val="007129B2"/>
    <w:rPr>
      <w:sz w:val="16"/>
      <w:szCs w:val="16"/>
    </w:rPr>
  </w:style>
  <w:style w:type="paragraph" w:styleId="CommentSubject">
    <w:name w:val="annotation subject"/>
    <w:basedOn w:val="CommentText"/>
    <w:next w:val="CommentText"/>
    <w:link w:val="CommentSubjectChar"/>
    <w:uiPriority w:val="99"/>
    <w:semiHidden/>
    <w:unhideWhenUsed/>
    <w:rsid w:val="007129B2"/>
    <w:rPr>
      <w:b/>
      <w:bCs/>
    </w:rPr>
  </w:style>
  <w:style w:type="character" w:customStyle="1" w:styleId="CommentSubjectChar">
    <w:name w:val="Comment Subject Char"/>
    <w:link w:val="CommentSubject"/>
    <w:uiPriority w:val="99"/>
    <w:semiHidden/>
    <w:rsid w:val="007129B2"/>
    <w:rPr>
      <w:rFonts w:ascii="Calibri" w:eastAsia="Calibri" w:hAnsi="Calibri" w:cs="Times New Roman"/>
      <w:b/>
      <w:bCs/>
      <w:sz w:val="20"/>
      <w:szCs w:val="20"/>
    </w:rPr>
  </w:style>
  <w:style w:type="character" w:customStyle="1" w:styleId="Heading1Char">
    <w:name w:val="Heading 1 Char"/>
    <w:link w:val="Heading1"/>
    <w:uiPriority w:val="9"/>
    <w:rsid w:val="007129B2"/>
    <w:rPr>
      <w:rFonts w:ascii="Cambria" w:eastAsia="Times New Roman" w:hAnsi="Cambria" w:cs="Times New Roman"/>
      <w:b/>
      <w:bCs/>
      <w:kern w:val="32"/>
      <w:sz w:val="32"/>
      <w:szCs w:val="32"/>
    </w:rPr>
  </w:style>
  <w:style w:type="paragraph" w:customStyle="1" w:styleId="ColorfulList-Accent11">
    <w:name w:val="Colorful List - Accent 11"/>
    <w:basedOn w:val="Normal"/>
    <w:uiPriority w:val="34"/>
    <w:qFormat/>
    <w:rsid w:val="00D925FF"/>
    <w:pPr>
      <w:ind w:left="720"/>
      <w:contextualSpacing/>
    </w:pPr>
  </w:style>
  <w:style w:type="paragraph" w:styleId="PlainText">
    <w:name w:val="Plain Text"/>
    <w:basedOn w:val="Normal"/>
    <w:link w:val="PlainTextChar"/>
    <w:uiPriority w:val="99"/>
    <w:unhideWhenUsed/>
    <w:rsid w:val="001F6142"/>
    <w:pPr>
      <w:spacing w:after="0"/>
    </w:pPr>
    <w:rPr>
      <w:rFonts w:ascii="Georgia" w:eastAsiaTheme="minorHAnsi" w:hAnsi="Georgia"/>
      <w:sz w:val="20"/>
      <w:szCs w:val="20"/>
    </w:rPr>
  </w:style>
  <w:style w:type="character" w:customStyle="1" w:styleId="PlainTextChar">
    <w:name w:val="Plain Text Char"/>
    <w:basedOn w:val="DefaultParagraphFont"/>
    <w:link w:val="PlainText"/>
    <w:uiPriority w:val="99"/>
    <w:rsid w:val="001F6142"/>
    <w:rPr>
      <w:rFonts w:ascii="Georgia" w:eastAsiaTheme="minorHAnsi" w:hAnsi="Georg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62423"/>
    <w:pPr>
      <w:spacing w:after="200"/>
    </w:pPr>
    <w:rPr>
      <w:sz w:val="22"/>
      <w:szCs w:val="22"/>
    </w:rPr>
  </w:style>
  <w:style w:type="paragraph" w:styleId="Heading1">
    <w:name w:val="heading 1"/>
    <w:basedOn w:val="Normal"/>
    <w:next w:val="Normal"/>
    <w:link w:val="Heading1Char"/>
    <w:uiPriority w:val="9"/>
    <w:qFormat/>
    <w:rsid w:val="007129B2"/>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qFormat/>
    <w:rsid w:val="00F80DB5"/>
    <w:pPr>
      <w:keepNext/>
      <w:keepLines/>
      <w:spacing w:before="200" w:after="0" w:line="276" w:lineRule="auto"/>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461308"/>
    <w:pPr>
      <w:ind w:left="720"/>
      <w:contextualSpacing/>
    </w:pPr>
  </w:style>
  <w:style w:type="paragraph" w:styleId="BalloonText">
    <w:name w:val="Balloon Text"/>
    <w:basedOn w:val="Normal"/>
    <w:link w:val="BalloonTextChar"/>
    <w:uiPriority w:val="99"/>
    <w:semiHidden/>
    <w:unhideWhenUsed/>
    <w:rsid w:val="00461308"/>
    <w:pPr>
      <w:spacing w:after="0"/>
    </w:pPr>
    <w:rPr>
      <w:rFonts w:ascii="Tahoma" w:hAnsi="Tahoma"/>
      <w:sz w:val="16"/>
      <w:szCs w:val="16"/>
    </w:rPr>
  </w:style>
  <w:style w:type="character" w:customStyle="1" w:styleId="BalloonTextChar">
    <w:name w:val="Balloon Text Char"/>
    <w:link w:val="BalloonText"/>
    <w:uiPriority w:val="99"/>
    <w:semiHidden/>
    <w:rsid w:val="00461308"/>
    <w:rPr>
      <w:rFonts w:ascii="Tahoma" w:hAnsi="Tahoma" w:cs="Tahoma"/>
      <w:sz w:val="16"/>
      <w:szCs w:val="16"/>
    </w:rPr>
  </w:style>
  <w:style w:type="character" w:customStyle="1" w:styleId="Heading3Char">
    <w:name w:val="Heading 3 Char"/>
    <w:link w:val="Heading3"/>
    <w:uiPriority w:val="9"/>
    <w:rsid w:val="00F80DB5"/>
    <w:rPr>
      <w:rFonts w:ascii="Cambria" w:eastAsia="Times New Roman" w:hAnsi="Cambria" w:cs="Times New Roman"/>
      <w:b/>
      <w:bCs/>
      <w:color w:val="4F81BD"/>
    </w:rPr>
  </w:style>
  <w:style w:type="character" w:styleId="Hyperlink">
    <w:name w:val="Hyperlink"/>
    <w:uiPriority w:val="99"/>
    <w:unhideWhenUsed/>
    <w:rsid w:val="00E84087"/>
    <w:rPr>
      <w:color w:val="0000FF"/>
      <w:u w:val="single"/>
    </w:rPr>
  </w:style>
  <w:style w:type="paragraph" w:styleId="NormalWeb">
    <w:name w:val="Normal (Web)"/>
    <w:basedOn w:val="Normal"/>
    <w:uiPriority w:val="99"/>
    <w:unhideWhenUsed/>
    <w:rsid w:val="00E84087"/>
    <w:pPr>
      <w:spacing w:before="100" w:beforeAutospacing="1" w:after="100" w:afterAutospacing="1"/>
    </w:pPr>
    <w:rPr>
      <w:rFonts w:ascii="Times" w:eastAsia="MS Mincho" w:hAnsi="Times"/>
      <w:sz w:val="20"/>
      <w:szCs w:val="20"/>
    </w:rPr>
  </w:style>
  <w:style w:type="paragraph" w:styleId="CommentText">
    <w:name w:val="annotation text"/>
    <w:basedOn w:val="Normal"/>
    <w:link w:val="CommentTextChar"/>
    <w:uiPriority w:val="99"/>
    <w:semiHidden/>
    <w:rsid w:val="00147B04"/>
    <w:rPr>
      <w:sz w:val="20"/>
      <w:szCs w:val="20"/>
    </w:rPr>
  </w:style>
  <w:style w:type="character" w:customStyle="1" w:styleId="CommentTextChar">
    <w:name w:val="Comment Text Char"/>
    <w:link w:val="CommentText"/>
    <w:uiPriority w:val="99"/>
    <w:semiHidden/>
    <w:rsid w:val="00147B04"/>
    <w:rPr>
      <w:rFonts w:ascii="Calibri" w:eastAsia="Calibri" w:hAnsi="Calibri" w:cs="Times New Roman"/>
      <w:sz w:val="20"/>
      <w:szCs w:val="20"/>
    </w:rPr>
  </w:style>
  <w:style w:type="character" w:styleId="FollowedHyperlink">
    <w:name w:val="FollowedHyperlink"/>
    <w:uiPriority w:val="99"/>
    <w:semiHidden/>
    <w:unhideWhenUsed/>
    <w:rsid w:val="00EB54AA"/>
    <w:rPr>
      <w:color w:val="800080"/>
      <w:u w:val="single"/>
    </w:rPr>
  </w:style>
  <w:style w:type="character" w:styleId="CommentReference">
    <w:name w:val="annotation reference"/>
    <w:uiPriority w:val="99"/>
    <w:semiHidden/>
    <w:unhideWhenUsed/>
    <w:rsid w:val="007129B2"/>
    <w:rPr>
      <w:sz w:val="16"/>
      <w:szCs w:val="16"/>
    </w:rPr>
  </w:style>
  <w:style w:type="paragraph" w:styleId="CommentSubject">
    <w:name w:val="annotation subject"/>
    <w:basedOn w:val="CommentText"/>
    <w:next w:val="CommentText"/>
    <w:link w:val="CommentSubjectChar"/>
    <w:uiPriority w:val="99"/>
    <w:semiHidden/>
    <w:unhideWhenUsed/>
    <w:rsid w:val="007129B2"/>
    <w:rPr>
      <w:b/>
      <w:bCs/>
    </w:rPr>
  </w:style>
  <w:style w:type="character" w:customStyle="1" w:styleId="CommentSubjectChar">
    <w:name w:val="Comment Subject Char"/>
    <w:link w:val="CommentSubject"/>
    <w:uiPriority w:val="99"/>
    <w:semiHidden/>
    <w:rsid w:val="007129B2"/>
    <w:rPr>
      <w:rFonts w:ascii="Calibri" w:eastAsia="Calibri" w:hAnsi="Calibri" w:cs="Times New Roman"/>
      <w:b/>
      <w:bCs/>
      <w:sz w:val="20"/>
      <w:szCs w:val="20"/>
    </w:rPr>
  </w:style>
  <w:style w:type="character" w:customStyle="1" w:styleId="Heading1Char">
    <w:name w:val="Heading 1 Char"/>
    <w:link w:val="Heading1"/>
    <w:uiPriority w:val="9"/>
    <w:rsid w:val="007129B2"/>
    <w:rPr>
      <w:rFonts w:ascii="Cambria" w:eastAsia="Times New Roman" w:hAnsi="Cambria" w:cs="Times New Roman"/>
      <w:b/>
      <w:bCs/>
      <w:kern w:val="32"/>
      <w:sz w:val="32"/>
      <w:szCs w:val="32"/>
    </w:rPr>
  </w:style>
  <w:style w:type="paragraph" w:customStyle="1" w:styleId="ColorfulList-Accent11">
    <w:name w:val="Colorful List - Accent 11"/>
    <w:basedOn w:val="Normal"/>
    <w:uiPriority w:val="34"/>
    <w:qFormat/>
    <w:rsid w:val="00D925FF"/>
    <w:pPr>
      <w:ind w:left="720"/>
      <w:contextualSpacing/>
    </w:pPr>
  </w:style>
  <w:style w:type="paragraph" w:styleId="PlainText">
    <w:name w:val="Plain Text"/>
    <w:basedOn w:val="Normal"/>
    <w:link w:val="PlainTextChar"/>
    <w:uiPriority w:val="99"/>
    <w:unhideWhenUsed/>
    <w:rsid w:val="001F6142"/>
    <w:pPr>
      <w:spacing w:after="0"/>
    </w:pPr>
    <w:rPr>
      <w:rFonts w:ascii="Georgia" w:eastAsiaTheme="minorHAnsi" w:hAnsi="Georgia"/>
      <w:sz w:val="20"/>
      <w:szCs w:val="20"/>
    </w:rPr>
  </w:style>
  <w:style w:type="character" w:customStyle="1" w:styleId="PlainTextChar">
    <w:name w:val="Plain Text Char"/>
    <w:basedOn w:val="DefaultParagraphFont"/>
    <w:link w:val="PlainText"/>
    <w:uiPriority w:val="99"/>
    <w:rsid w:val="001F6142"/>
    <w:rPr>
      <w:rFonts w:ascii="Georgia" w:eastAsiaTheme="minorHAnsi" w:hAnsi="Georgia"/>
    </w:rPr>
  </w:style>
</w:styles>
</file>

<file path=word/webSettings.xml><?xml version="1.0" encoding="utf-8"?>
<w:webSettings xmlns:r="http://schemas.openxmlformats.org/officeDocument/2006/relationships" xmlns:w="http://schemas.openxmlformats.org/wordprocessingml/2006/main">
  <w:divs>
    <w:div w:id="136000800">
      <w:bodyDiv w:val="1"/>
      <w:marLeft w:val="0"/>
      <w:marRight w:val="0"/>
      <w:marTop w:val="0"/>
      <w:marBottom w:val="0"/>
      <w:divBdr>
        <w:top w:val="none" w:sz="0" w:space="0" w:color="auto"/>
        <w:left w:val="none" w:sz="0" w:space="0" w:color="auto"/>
        <w:bottom w:val="none" w:sz="0" w:space="0" w:color="auto"/>
        <w:right w:val="none" w:sz="0" w:space="0" w:color="auto"/>
      </w:divBdr>
    </w:div>
    <w:div w:id="1002274809">
      <w:bodyDiv w:val="1"/>
      <w:marLeft w:val="0"/>
      <w:marRight w:val="0"/>
      <w:marTop w:val="0"/>
      <w:marBottom w:val="0"/>
      <w:divBdr>
        <w:top w:val="none" w:sz="0" w:space="0" w:color="auto"/>
        <w:left w:val="none" w:sz="0" w:space="0" w:color="auto"/>
        <w:bottom w:val="none" w:sz="0" w:space="0" w:color="auto"/>
        <w:right w:val="none" w:sz="0" w:space="0" w:color="auto"/>
      </w:divBdr>
    </w:div>
    <w:div w:id="196458044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researchstorage.uit.tufts.edu"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1120</Words>
  <Characters>6388</Characters>
  <Application>Microsoft Macintosh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7844</CharactersWithSpaces>
  <SharedDoc>false</SharedDoc>
  <HLinks>
    <vt:vector size="6" baseType="variant">
      <vt:variant>
        <vt:i4>4194384</vt:i4>
      </vt:variant>
      <vt:variant>
        <vt:i4>0</vt:i4>
      </vt:variant>
      <vt:variant>
        <vt:i4>0</vt:i4>
      </vt:variant>
      <vt:variant>
        <vt:i4>5</vt:i4>
      </vt:variant>
      <vt:variant>
        <vt:lpwstr>http://researchstorage.uit.tufts.edu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raboin</dc:creator>
  <cp:lastModifiedBy>Andrew  Creamer</cp:lastModifiedBy>
  <cp:revision>2</cp:revision>
  <cp:lastPrinted>2011-07-21T15:49:00Z</cp:lastPrinted>
  <dcterms:created xsi:type="dcterms:W3CDTF">2013-11-07T16:40:00Z</dcterms:created>
  <dcterms:modified xsi:type="dcterms:W3CDTF">2013-11-07T16:40:00Z</dcterms:modified>
</cp:coreProperties>
</file>