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8884"/>
      </w:tblGrid>
      <w:tr w:rsidR="002D483F" w:rsidRPr="001E2795" w:rsidTr="00290715">
        <w:trPr>
          <w:trHeight w:val="576"/>
          <w:jc w:val="center"/>
        </w:trPr>
        <w:tc>
          <w:tcPr>
            <w:tcW w:w="10208" w:type="dxa"/>
            <w:gridSpan w:val="2"/>
          </w:tcPr>
          <w:p w:rsidR="002D483F" w:rsidRPr="001E2795" w:rsidRDefault="002D483F" w:rsidP="00290715">
            <w:pPr>
              <w:spacing w:after="0"/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:rsidR="002D483F" w:rsidRPr="001E2795" w:rsidRDefault="002D483F" w:rsidP="00290715">
            <w:pPr>
              <w:spacing w:after="0"/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Lesson Plan for Module #4</w:t>
            </w:r>
            <w:r w:rsidR="00E323C6" w:rsidRPr="001E2795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:</w:t>
            </w:r>
            <w:r w:rsidRPr="001E2795"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Data Storage, Backup, and Security</w:t>
            </w:r>
          </w:p>
        </w:tc>
      </w:tr>
      <w:tr w:rsidR="002D483F" w:rsidRPr="001E2795" w:rsidTr="00E25A84">
        <w:trPr>
          <w:trHeight w:val="1583"/>
          <w:jc w:val="center"/>
        </w:trPr>
        <w:tc>
          <w:tcPr>
            <w:tcW w:w="1324" w:type="dxa"/>
          </w:tcPr>
          <w:p w:rsidR="002D483F" w:rsidRPr="001E2795" w:rsidRDefault="00E323C6" w:rsidP="00290715">
            <w:p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Learner</w:t>
            </w:r>
          </w:p>
          <w:p w:rsidR="002D483F" w:rsidRPr="001E2795" w:rsidRDefault="002D483F" w:rsidP="00290715">
            <w:p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Objectives</w:t>
            </w:r>
          </w:p>
        </w:tc>
        <w:tc>
          <w:tcPr>
            <w:tcW w:w="8884" w:type="dxa"/>
          </w:tcPr>
          <w:p w:rsidR="002D483F" w:rsidRPr="001E2795" w:rsidRDefault="002D483F" w:rsidP="00290715">
            <w:p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By participating fully in this class, student</w:t>
            </w:r>
            <w:r w:rsidR="00E323C6" w:rsidRPr="001E2795">
              <w:rPr>
                <w:rFonts w:ascii="Microsoft Sans Serif" w:hAnsi="Microsoft Sans Serif" w:cs="Microsoft Sans Serif"/>
                <w:sz w:val="20"/>
                <w:szCs w:val="20"/>
              </w:rPr>
              <w:t>s</w:t>
            </w: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will be able to:</w:t>
            </w:r>
          </w:p>
          <w:p w:rsidR="000C79E8" w:rsidRPr="001E2795" w:rsidRDefault="000C79E8" w:rsidP="00290715">
            <w:p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2D483F" w:rsidRPr="001E2795" w:rsidRDefault="002D483F" w:rsidP="002D483F">
            <w:pPr>
              <w:numPr>
                <w:ilvl w:val="0"/>
                <w:numId w:val="2"/>
              </w:num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Understand why data storage, backup, and security of research data are important</w:t>
            </w:r>
          </w:p>
          <w:p w:rsidR="000C79E8" w:rsidRPr="001E2795" w:rsidRDefault="000C79E8" w:rsidP="000C79E8">
            <w:pPr>
              <w:spacing w:after="0"/>
              <w:ind w:left="72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2D483F" w:rsidRPr="001E2795" w:rsidRDefault="002D483F" w:rsidP="002D483F">
            <w:pPr>
              <w:numPr>
                <w:ilvl w:val="0"/>
                <w:numId w:val="2"/>
              </w:num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Understand data storage, backup, and security methods for research data</w:t>
            </w:r>
          </w:p>
          <w:p w:rsidR="000C79E8" w:rsidRPr="001E2795" w:rsidRDefault="000C79E8" w:rsidP="000C79E8">
            <w:pPr>
              <w:spacing w:after="0"/>
              <w:ind w:left="72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2D483F" w:rsidRPr="001E2795" w:rsidRDefault="002D483F" w:rsidP="002D483F">
            <w:pPr>
              <w:numPr>
                <w:ilvl w:val="0"/>
                <w:numId w:val="2"/>
              </w:num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Understand best practices for research data storage, access control, migration to newer storage media, and security of research data </w:t>
            </w:r>
          </w:p>
          <w:p w:rsidR="000C79E8" w:rsidRPr="001E2795" w:rsidRDefault="000C79E8" w:rsidP="000C79E8">
            <w:pPr>
              <w:spacing w:after="0"/>
              <w:ind w:left="72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2D483F" w:rsidRPr="001E2795" w:rsidRDefault="002D483F" w:rsidP="002D483F">
            <w:pPr>
              <w:numPr>
                <w:ilvl w:val="0"/>
                <w:numId w:val="2"/>
              </w:num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Identify an approach to creating a data storage, backup, and security plan for a project</w:t>
            </w:r>
          </w:p>
          <w:p w:rsidR="000C79E8" w:rsidRPr="001E2795" w:rsidRDefault="000C79E8" w:rsidP="000C79E8">
            <w:pPr>
              <w:spacing w:after="0"/>
              <w:ind w:left="72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D483F" w:rsidRPr="001E2795" w:rsidTr="00E25A84">
        <w:trPr>
          <w:trHeight w:val="1772"/>
          <w:jc w:val="center"/>
        </w:trPr>
        <w:tc>
          <w:tcPr>
            <w:tcW w:w="1324" w:type="dxa"/>
          </w:tcPr>
          <w:p w:rsidR="002D483F" w:rsidRPr="001E2795" w:rsidRDefault="002D483F" w:rsidP="00290715">
            <w:p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Lecture </w:t>
            </w:r>
          </w:p>
          <w:p w:rsidR="002D483F" w:rsidRPr="001E2795" w:rsidRDefault="002D483F" w:rsidP="00290715">
            <w:p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884" w:type="dxa"/>
          </w:tcPr>
          <w:p w:rsidR="002D483F" w:rsidRPr="001E2795" w:rsidRDefault="003E0C7E" w:rsidP="002D483F">
            <w:pPr>
              <w:numPr>
                <w:ilvl w:val="0"/>
                <w:numId w:val="1"/>
              </w:num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Address </w:t>
            </w:r>
            <w:r w:rsidR="002D483F" w:rsidRPr="001E2795">
              <w:rPr>
                <w:rFonts w:ascii="Microsoft Sans Serif" w:hAnsi="Microsoft Sans Serif" w:cs="Microsoft Sans Serif"/>
                <w:sz w:val="20"/>
                <w:szCs w:val="20"/>
              </w:rPr>
              <w:t>data storage, backup, and security in the context of data management plans</w:t>
            </w:r>
          </w:p>
          <w:p w:rsidR="000C79E8" w:rsidRPr="001E2795" w:rsidRDefault="000C79E8" w:rsidP="000C79E8">
            <w:pPr>
              <w:spacing w:after="0"/>
              <w:ind w:left="72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0C79E8" w:rsidRPr="001E2795" w:rsidRDefault="002D483F" w:rsidP="000C79E8">
            <w:pPr>
              <w:numPr>
                <w:ilvl w:val="0"/>
                <w:numId w:val="1"/>
              </w:num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Define data storage a</w:t>
            </w:r>
            <w:r w:rsidR="000C79E8" w:rsidRPr="001E2795">
              <w:rPr>
                <w:rFonts w:ascii="Microsoft Sans Serif" w:hAnsi="Microsoft Sans Serif" w:cs="Microsoft Sans Serif"/>
                <w:sz w:val="20"/>
                <w:szCs w:val="20"/>
              </w:rPr>
              <w:t>nd review current practices</w:t>
            </w:r>
          </w:p>
          <w:p w:rsidR="000C79E8" w:rsidRPr="001E2795" w:rsidRDefault="000C79E8" w:rsidP="000C79E8">
            <w:pPr>
              <w:spacing w:after="0"/>
              <w:ind w:left="72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0C79E8" w:rsidRPr="001E2795" w:rsidRDefault="002D483F" w:rsidP="000C79E8">
            <w:pPr>
              <w:numPr>
                <w:ilvl w:val="0"/>
                <w:numId w:val="1"/>
              </w:num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Describe the types of media used for storage and its storage capacity, longevity, retrieval effectiveness and ease of upgrade to newer media</w:t>
            </w:r>
          </w:p>
          <w:p w:rsidR="000C79E8" w:rsidRPr="001E2795" w:rsidRDefault="000C79E8" w:rsidP="000C79E8">
            <w:pPr>
              <w:spacing w:after="0"/>
              <w:ind w:left="72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0C79E8" w:rsidRPr="001E2795" w:rsidRDefault="002D483F" w:rsidP="000C79E8">
            <w:pPr>
              <w:numPr>
                <w:ilvl w:val="0"/>
                <w:numId w:val="1"/>
              </w:num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Explain the potential need to migrate data file</w:t>
            </w:r>
            <w:r w:rsidR="000C79E8" w:rsidRPr="001E2795">
              <w:rPr>
                <w:rFonts w:ascii="Microsoft Sans Serif" w:hAnsi="Microsoft Sans Serif" w:cs="Microsoft Sans Serif"/>
                <w:sz w:val="20"/>
                <w:szCs w:val="20"/>
              </w:rPr>
              <w:t>s to new platforms and standard</w:t>
            </w:r>
          </w:p>
          <w:p w:rsidR="000C79E8" w:rsidRPr="001E2795" w:rsidRDefault="000C79E8" w:rsidP="000C79E8">
            <w:pPr>
              <w:spacing w:after="0"/>
              <w:ind w:left="72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2D483F" w:rsidRPr="001E2795" w:rsidRDefault="002D483F" w:rsidP="000C79E8">
            <w:pPr>
              <w:numPr>
                <w:ilvl w:val="0"/>
                <w:numId w:val="1"/>
              </w:num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Review the importance of assigning responsibility for storing and backing up data</w:t>
            </w:r>
          </w:p>
          <w:p w:rsidR="000C79E8" w:rsidRPr="001E2795" w:rsidRDefault="000C79E8" w:rsidP="000C79E8">
            <w:pPr>
              <w:spacing w:after="0"/>
              <w:ind w:left="72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0C79E8" w:rsidRPr="001E2795" w:rsidRDefault="002D483F" w:rsidP="000C79E8">
            <w:pPr>
              <w:numPr>
                <w:ilvl w:val="0"/>
                <w:numId w:val="1"/>
              </w:num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Explain data backup strategies </w:t>
            </w:r>
            <w:r w:rsidR="000C79E8" w:rsidRPr="001E2795">
              <w:rPr>
                <w:rFonts w:ascii="Microsoft Sans Serif" w:hAnsi="Microsoft Sans Serif" w:cs="Microsoft Sans Serif"/>
                <w:sz w:val="20"/>
                <w:szCs w:val="20"/>
              </w:rPr>
              <w:t>and review current practices</w:t>
            </w:r>
          </w:p>
          <w:p w:rsidR="000C79E8" w:rsidRPr="001E2795" w:rsidRDefault="000C79E8" w:rsidP="000C79E8">
            <w:pPr>
              <w:spacing w:after="0"/>
              <w:ind w:left="72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0C79E8" w:rsidRPr="001E2795" w:rsidRDefault="002D483F" w:rsidP="000C79E8">
            <w:pPr>
              <w:numPr>
                <w:ilvl w:val="0"/>
                <w:numId w:val="1"/>
              </w:num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Explain the importance of estimating the length of time your data needs to be stored or preserved</w:t>
            </w:r>
          </w:p>
          <w:p w:rsidR="000C79E8" w:rsidRPr="001E2795" w:rsidRDefault="000C79E8" w:rsidP="000C79E8">
            <w:pPr>
              <w:spacing w:after="0"/>
              <w:ind w:left="72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0C79E8" w:rsidRPr="001E2795" w:rsidRDefault="002D483F" w:rsidP="000C79E8">
            <w:pPr>
              <w:numPr>
                <w:ilvl w:val="0"/>
                <w:numId w:val="1"/>
              </w:num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Discuss need </w:t>
            </w:r>
            <w:r w:rsidR="000C79E8" w:rsidRPr="001E27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for </w:t>
            </w: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naming conventions for back</w:t>
            </w:r>
            <w:r w:rsidR="000C79E8" w:rsidRPr="001E27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ing </w:t>
            </w: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up files</w:t>
            </w:r>
          </w:p>
          <w:p w:rsidR="000C79E8" w:rsidRPr="001E2795" w:rsidRDefault="000C79E8" w:rsidP="000C79E8">
            <w:pPr>
              <w:spacing w:after="0"/>
              <w:ind w:left="72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2D483F" w:rsidRPr="001E2795" w:rsidRDefault="000C79E8" w:rsidP="000C79E8">
            <w:pPr>
              <w:numPr>
                <w:ilvl w:val="0"/>
                <w:numId w:val="1"/>
              </w:num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Explore </w:t>
            </w:r>
            <w:r w:rsidR="002D483F" w:rsidRPr="001E2795">
              <w:rPr>
                <w:rFonts w:ascii="Microsoft Sans Serif" w:hAnsi="Microsoft Sans Serif" w:cs="Microsoft Sans Serif"/>
                <w:sz w:val="20"/>
                <w:szCs w:val="20"/>
              </w:rPr>
              <w:t>options for employing a timel</w:t>
            </w: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y back-up process for data </w:t>
            </w:r>
          </w:p>
          <w:p w:rsidR="000C79E8" w:rsidRPr="001E2795" w:rsidRDefault="000C79E8" w:rsidP="000C79E8">
            <w:pPr>
              <w:spacing w:after="0"/>
              <w:ind w:left="72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2D483F" w:rsidRPr="001E2795" w:rsidRDefault="002D483F" w:rsidP="000C79E8">
            <w:pPr>
              <w:numPr>
                <w:ilvl w:val="0"/>
                <w:numId w:val="1"/>
              </w:num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Review different levels of security (access, data integrity, system protection) and related issues</w:t>
            </w:r>
          </w:p>
          <w:p w:rsidR="000C79E8" w:rsidRPr="001E2795" w:rsidRDefault="000C79E8" w:rsidP="000C79E8">
            <w:pPr>
              <w:spacing w:after="0"/>
              <w:ind w:left="72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D483F" w:rsidRPr="001E2795" w:rsidTr="00E25A84">
        <w:trPr>
          <w:trHeight w:val="512"/>
          <w:jc w:val="center"/>
        </w:trPr>
        <w:tc>
          <w:tcPr>
            <w:tcW w:w="1324" w:type="dxa"/>
          </w:tcPr>
          <w:p w:rsidR="002D483F" w:rsidRPr="001E2795" w:rsidRDefault="002D483F" w:rsidP="00290715">
            <w:p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Activities</w:t>
            </w:r>
          </w:p>
        </w:tc>
        <w:tc>
          <w:tcPr>
            <w:tcW w:w="8884" w:type="dxa"/>
          </w:tcPr>
          <w:p w:rsidR="00E25A84" w:rsidRDefault="00E25A84" w:rsidP="00E25A84">
            <w:pPr>
              <w:numPr>
                <w:ilvl w:val="0"/>
                <w:numId w:val="3"/>
              </w:num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Using a research </w:t>
            </w:r>
            <w:hyperlink r:id="rId6" w:history="1">
              <w:r w:rsidRPr="00E25A84">
                <w:rPr>
                  <w:rStyle w:val="Hyperlink"/>
                  <w:rFonts w:ascii="Microsoft Sans Serif" w:hAnsi="Microsoft Sans Serif" w:cs="Microsoft Sans Serif"/>
                  <w:sz w:val="20"/>
                  <w:szCs w:val="20"/>
                </w:rPr>
                <w:t>case</w:t>
              </w:r>
            </w:hyperlink>
            <w:r>
              <w:rPr>
                <w:rFonts w:ascii="Microsoft Sans Serif" w:hAnsi="Microsoft Sans Serif" w:cs="Microsoft Sans Serif"/>
                <w:sz w:val="20"/>
                <w:szCs w:val="20"/>
              </w:rPr>
              <w:t>, discuss a</w:t>
            </w:r>
            <w:r w:rsidR="002D483F" w:rsidRPr="001E27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data storage, </w:t>
            </w:r>
            <w:r w:rsidR="002D483F" w:rsidRPr="001E2795">
              <w:rPr>
                <w:rFonts w:ascii="Microsoft Sans Serif" w:hAnsi="Microsoft Sans Serif" w:cs="Microsoft Sans Serif"/>
                <w:sz w:val="20"/>
                <w:szCs w:val="20"/>
              </w:rPr>
              <w:t>backup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, and security plan.</w:t>
            </w:r>
          </w:p>
          <w:p w:rsidR="00E25A84" w:rsidRDefault="002D483F" w:rsidP="00E25A84">
            <w:pPr>
              <w:spacing w:after="0"/>
              <w:ind w:left="108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:rsidR="002D483F" w:rsidRDefault="00E25A84" w:rsidP="00E25A84">
            <w:pPr>
              <w:numPr>
                <w:ilvl w:val="0"/>
                <w:numId w:val="3"/>
              </w:num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Complete the case-based questions on page 14.</w:t>
            </w:r>
          </w:p>
          <w:p w:rsidR="00E25A84" w:rsidRDefault="00E25A84" w:rsidP="00E25A84">
            <w:pPr>
              <w:spacing w:after="0"/>
              <w:ind w:left="108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E25A84" w:rsidRDefault="00E25A84" w:rsidP="00E25A84">
            <w:pPr>
              <w:numPr>
                <w:ilvl w:val="0"/>
                <w:numId w:val="3"/>
              </w:num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Complete the data storage, backup, and security </w:t>
            </w:r>
            <w:hyperlink r:id="rId7" w:history="1">
              <w:r w:rsidRPr="00E25A84">
                <w:rPr>
                  <w:rStyle w:val="Hyperlink"/>
                  <w:rFonts w:ascii="Microsoft Sans Serif" w:hAnsi="Microsoft Sans Serif" w:cs="Microsoft Sans Serif"/>
                  <w:sz w:val="20"/>
                  <w:szCs w:val="20"/>
                </w:rPr>
                <w:t>checklist</w:t>
              </w:r>
            </w:hyperlink>
            <w:r>
              <w:rPr>
                <w:rFonts w:ascii="Microsoft Sans Serif" w:hAnsi="Microsoft Sans Serif" w:cs="Microsoft Sans Serif"/>
                <w:sz w:val="20"/>
                <w:szCs w:val="20"/>
              </w:rPr>
              <w:t>.</w:t>
            </w:r>
          </w:p>
          <w:p w:rsidR="00E25A84" w:rsidRPr="001E2795" w:rsidRDefault="00E25A84" w:rsidP="00E25A84">
            <w:pPr>
              <w:spacing w:after="0"/>
              <w:ind w:left="108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D483F" w:rsidRPr="001E2795" w:rsidTr="00E25A84">
        <w:trPr>
          <w:trHeight w:val="539"/>
          <w:jc w:val="center"/>
        </w:trPr>
        <w:tc>
          <w:tcPr>
            <w:tcW w:w="1324" w:type="dxa"/>
          </w:tcPr>
          <w:p w:rsidR="002D483F" w:rsidRPr="001E2795" w:rsidRDefault="002D483F" w:rsidP="00290715">
            <w:p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Assessment</w:t>
            </w:r>
          </w:p>
        </w:tc>
        <w:tc>
          <w:tcPr>
            <w:tcW w:w="8884" w:type="dxa"/>
          </w:tcPr>
          <w:p w:rsidR="002D483F" w:rsidRDefault="00592AC1" w:rsidP="00592AC1">
            <w:pPr>
              <w:spacing w:after="0"/>
              <w:ind w:left="72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1. </w:t>
            </w:r>
            <w:r w:rsidR="00E25A84">
              <w:rPr>
                <w:rFonts w:ascii="Microsoft Sans Serif" w:hAnsi="Microsoft Sans Serif" w:cs="Microsoft Sans Serif"/>
                <w:sz w:val="20"/>
                <w:szCs w:val="20"/>
              </w:rPr>
              <w:t xml:space="preserve">Reflect on your own project.  Using the </w:t>
            </w:r>
            <w:r w:rsidR="00E25A84">
              <w:rPr>
                <w:rFonts w:ascii="Microsoft Sans Serif" w:hAnsi="Microsoft Sans Serif" w:cs="Microsoft Sans Serif"/>
                <w:sz w:val="20"/>
                <w:szCs w:val="20"/>
              </w:rPr>
              <w:t xml:space="preserve">data storage, backup, and security </w:t>
            </w:r>
            <w:hyperlink r:id="rId8" w:history="1">
              <w:r w:rsidR="00E25A84" w:rsidRPr="00E25A84">
                <w:rPr>
                  <w:rStyle w:val="Hyperlink"/>
                  <w:rFonts w:ascii="Microsoft Sans Serif" w:hAnsi="Microsoft Sans Serif" w:cs="Microsoft Sans Serif"/>
                  <w:sz w:val="20"/>
                  <w:szCs w:val="20"/>
                </w:rPr>
                <w:t>checklist</w:t>
              </w:r>
            </w:hyperlink>
            <w:r w:rsidR="00E25A84">
              <w:rPr>
                <w:rFonts w:ascii="Microsoft Sans Serif" w:hAnsi="Microsoft Sans Serif" w:cs="Microsoft Sans Serif"/>
                <w:sz w:val="20"/>
                <w:szCs w:val="20"/>
              </w:rPr>
              <w:t xml:space="preserve">, discuss your approaches to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storing, backing up, and securing your data.  What issues do you need to address?  Which areas are your strengths? Weaknesses?  </w:t>
            </w:r>
          </w:p>
          <w:p w:rsidR="00592AC1" w:rsidRDefault="00592AC1" w:rsidP="00592AC1">
            <w:pPr>
              <w:spacing w:after="0"/>
              <w:ind w:left="72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592AC1" w:rsidRDefault="00592AC1" w:rsidP="00592AC1">
            <w:pPr>
              <w:spacing w:after="0"/>
              <w:ind w:left="72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2. Discuss a time when you lost data.  Knowing what you know now, what would you have done differently to prevent this loss?</w:t>
            </w:r>
          </w:p>
          <w:p w:rsidR="00592AC1" w:rsidRPr="001E2795" w:rsidRDefault="00592AC1" w:rsidP="00290715">
            <w:p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7567D" w:rsidRPr="001E2795" w:rsidTr="00E25A84">
        <w:trPr>
          <w:trHeight w:val="539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7D" w:rsidRPr="001E2795" w:rsidRDefault="0027567D" w:rsidP="00290715">
            <w:pPr>
              <w:spacing w:after="0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Readings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95" w:rsidRDefault="001E2795" w:rsidP="001E2795">
            <w:pPr>
              <w:rPr>
                <w:rFonts w:ascii="Microsoft Sans Serif" w:hAnsi="Microsoft Sans Serif"/>
                <w:sz w:val="20"/>
                <w:szCs w:val="20"/>
              </w:rPr>
            </w:pP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1. </w:t>
            </w:r>
            <w:r w:rsidRPr="001E2795">
              <w:rPr>
                <w:rFonts w:ascii="Microsoft Sans Serif" w:hAnsi="Microsoft Sans Serif"/>
                <w:sz w:val="20"/>
                <w:szCs w:val="20"/>
              </w:rPr>
              <w:t>UK Data Archive. Storing Your Data.</w:t>
            </w:r>
            <w:r>
              <w:rPr>
                <w:rFonts w:ascii="Microsoft Sans Serif" w:hAnsi="Microsoft Sans Serif"/>
                <w:sz w:val="20"/>
                <w:szCs w:val="20"/>
              </w:rPr>
              <w:t xml:space="preserve">                                                                            </w:t>
            </w:r>
            <w:hyperlink r:id="rId9" w:history="1">
              <w:r w:rsidRPr="001E2795">
                <w:rPr>
                  <w:rStyle w:val="Hyperlink"/>
                  <w:rFonts w:ascii="Microsoft Sans Serif" w:hAnsi="Microsoft Sans Serif"/>
                  <w:sz w:val="20"/>
                  <w:szCs w:val="20"/>
                </w:rPr>
                <w:t>http://www.data-archive.ac.uk/create-manage/storage/store-data</w:t>
              </w:r>
            </w:hyperlink>
            <w:r w:rsidRPr="001E2795">
              <w:rPr>
                <w:rFonts w:ascii="Microsoft Sans Serif" w:hAnsi="Microsoft Sans Serif"/>
                <w:sz w:val="20"/>
                <w:szCs w:val="20"/>
              </w:rPr>
              <w:t xml:space="preserve"> </w:t>
            </w:r>
          </w:p>
          <w:p w:rsidR="001E2795" w:rsidRDefault="001E2795" w:rsidP="001E2795">
            <w:pPr>
              <w:rPr>
                <w:rFonts w:ascii="Microsoft Sans Serif" w:hAnsi="Microsoft Sans Serif"/>
                <w:sz w:val="20"/>
                <w:szCs w:val="20"/>
              </w:rPr>
            </w:pPr>
            <w:r>
              <w:rPr>
                <w:rFonts w:ascii="Microsoft Sans Serif" w:hAnsi="Microsoft Sans Serif"/>
                <w:sz w:val="20"/>
                <w:szCs w:val="20"/>
              </w:rPr>
              <w:t xml:space="preserve">2. </w:t>
            </w:r>
            <w:r w:rsidRPr="001E2795">
              <w:rPr>
                <w:rFonts w:ascii="Microsoft Sans Serif" w:hAnsi="Microsoft Sans Serif"/>
                <w:sz w:val="20"/>
                <w:szCs w:val="20"/>
              </w:rPr>
              <w:t>UK Data Archive. Backing Up Data.</w:t>
            </w:r>
            <w:r>
              <w:rPr>
                <w:rFonts w:ascii="Microsoft Sans Serif" w:hAnsi="Microsoft Sans Serif"/>
                <w:sz w:val="20"/>
                <w:szCs w:val="20"/>
              </w:rPr>
              <w:t xml:space="preserve">                                                                                         </w:t>
            </w:r>
            <w:hyperlink r:id="rId10" w:history="1">
              <w:r w:rsidRPr="001E2795">
                <w:rPr>
                  <w:rStyle w:val="Hyperlink"/>
                  <w:rFonts w:ascii="Microsoft Sans Serif" w:hAnsi="Microsoft Sans Serif"/>
                  <w:sz w:val="20"/>
                  <w:szCs w:val="20"/>
                </w:rPr>
                <w:t>http://data-archive.ac.uk/create-manage/storage/back-up</w:t>
              </w:r>
            </w:hyperlink>
          </w:p>
          <w:p w:rsidR="001E2795" w:rsidRPr="001E2795" w:rsidRDefault="001E2795" w:rsidP="001E2795">
            <w:pPr>
              <w:rPr>
                <w:rFonts w:ascii="Microsoft Sans Serif" w:hAnsi="Microsoft Sans Serif"/>
                <w:sz w:val="20"/>
                <w:szCs w:val="20"/>
              </w:rPr>
            </w:pPr>
            <w:r>
              <w:rPr>
                <w:rFonts w:ascii="Microsoft Sans Serif" w:hAnsi="Microsoft Sans Serif"/>
                <w:sz w:val="20"/>
                <w:szCs w:val="20"/>
              </w:rPr>
              <w:t xml:space="preserve">3. </w:t>
            </w:r>
            <w:r w:rsidRPr="001E2795">
              <w:rPr>
                <w:rFonts w:ascii="Microsoft Sans Serif" w:hAnsi="Microsoft Sans Serif"/>
                <w:sz w:val="20"/>
                <w:szCs w:val="20"/>
              </w:rPr>
              <w:t>Baylor University. Information Technology Services. Check Backup FAQs.</w:t>
            </w:r>
            <w:r>
              <w:rPr>
                <w:rFonts w:ascii="Microsoft Sans Serif" w:hAnsi="Microsoft Sans Serif"/>
                <w:sz w:val="20"/>
                <w:szCs w:val="20"/>
              </w:rPr>
              <w:t xml:space="preserve"> </w:t>
            </w:r>
            <w:hyperlink r:id="rId11" w:history="1">
              <w:r w:rsidRPr="001E2795">
                <w:rPr>
                  <w:rStyle w:val="Hyperlink"/>
                  <w:rFonts w:ascii="Microsoft Sans Serif" w:hAnsi="Microsoft Sans Serif"/>
                  <w:sz w:val="20"/>
                  <w:szCs w:val="20"/>
                </w:rPr>
                <w:t>http://www.baylor.edu/its/index.php?id=40552</w:t>
              </w:r>
            </w:hyperlink>
          </w:p>
          <w:p w:rsidR="001E2795" w:rsidRPr="001E2795" w:rsidRDefault="001E2795" w:rsidP="001E2795">
            <w:pPr>
              <w:rPr>
                <w:rFonts w:ascii="Microsoft Sans Serif" w:hAnsi="Microsoft Sans Serif"/>
                <w:sz w:val="20"/>
                <w:szCs w:val="20"/>
              </w:rPr>
            </w:pPr>
            <w:r>
              <w:rPr>
                <w:rFonts w:ascii="Microsoft Sans Serif" w:hAnsi="Microsoft Sans Serif"/>
                <w:sz w:val="20"/>
                <w:szCs w:val="20"/>
              </w:rPr>
              <w:t xml:space="preserve">4. </w:t>
            </w:r>
            <w:r w:rsidRPr="001E2795">
              <w:rPr>
                <w:rFonts w:ascii="Microsoft Sans Serif" w:hAnsi="Microsoft Sans Serif"/>
                <w:sz w:val="20"/>
                <w:szCs w:val="20"/>
              </w:rPr>
              <w:t>University of Edinburgh. Information Services. Research Data Management Guidance Data Storage and Backup.</w:t>
            </w:r>
            <w:r>
              <w:rPr>
                <w:rFonts w:ascii="Microsoft Sans Serif" w:hAnsi="Microsoft Sans Serif"/>
                <w:sz w:val="20"/>
                <w:szCs w:val="20"/>
              </w:rPr>
              <w:t xml:space="preserve">                                                                                            </w:t>
            </w:r>
            <w:hyperlink r:id="rId12" w:history="1">
              <w:r w:rsidRPr="001E2795">
                <w:rPr>
                  <w:rStyle w:val="Hyperlink"/>
                  <w:rFonts w:ascii="Microsoft Sans Serif" w:hAnsi="Microsoft Sans Serif"/>
                  <w:sz w:val="20"/>
                  <w:szCs w:val="20"/>
                </w:rPr>
                <w:t>http://www.ed.ac.uk/schools-departments/information-services/services/research-support/data-library/research-data-mgmt/storage-backup</w:t>
              </w:r>
            </w:hyperlink>
          </w:p>
          <w:p w:rsidR="001E2795" w:rsidRDefault="001E2795" w:rsidP="001E2795">
            <w:pPr>
              <w:rPr>
                <w:rFonts w:ascii="Microsoft Sans Serif" w:hAnsi="Microsoft Sans Serif"/>
                <w:sz w:val="20"/>
                <w:szCs w:val="20"/>
              </w:rPr>
            </w:pPr>
            <w:r>
              <w:rPr>
                <w:rFonts w:ascii="Microsoft Sans Serif" w:hAnsi="Microsoft Sans Serif"/>
                <w:sz w:val="20"/>
                <w:szCs w:val="20"/>
              </w:rPr>
              <w:t xml:space="preserve">5. </w:t>
            </w:r>
            <w:r w:rsidRPr="001E2795">
              <w:rPr>
                <w:rFonts w:ascii="Microsoft Sans Serif" w:hAnsi="Microsoft Sans Serif"/>
                <w:sz w:val="20"/>
                <w:szCs w:val="20"/>
              </w:rPr>
              <w:t xml:space="preserve">Thomson, J.A. (2010). How to Start–and Keep–a Laboratory Notebook: Policy and Practical Guidelines. In </w:t>
            </w:r>
            <w:proofErr w:type="spellStart"/>
            <w:r w:rsidRPr="001E2795">
              <w:rPr>
                <w:rFonts w:ascii="Microsoft Sans Serif" w:hAnsi="Microsoft Sans Serif"/>
                <w:i/>
                <w:sz w:val="20"/>
                <w:szCs w:val="20"/>
              </w:rPr>
              <w:t>ipHandbook</w:t>
            </w:r>
            <w:proofErr w:type="spellEnd"/>
            <w:r w:rsidRPr="001E2795">
              <w:rPr>
                <w:rFonts w:ascii="Microsoft Sans Serif" w:hAnsi="Microsoft Sans Serif"/>
                <w:i/>
                <w:sz w:val="20"/>
                <w:szCs w:val="20"/>
              </w:rPr>
              <w:t xml:space="preserve"> of Best Practices</w:t>
            </w:r>
            <w:r w:rsidRPr="001E2795">
              <w:rPr>
                <w:rFonts w:ascii="Microsoft Sans Serif" w:hAnsi="Microsoft Sans Serif"/>
                <w:sz w:val="20"/>
                <w:szCs w:val="20"/>
              </w:rPr>
              <w:t>.</w:t>
            </w:r>
            <w:r>
              <w:rPr>
                <w:rFonts w:ascii="Microsoft Sans Serif" w:hAnsi="Microsoft Sans Serif"/>
                <w:sz w:val="20"/>
                <w:szCs w:val="20"/>
              </w:rPr>
              <w:t xml:space="preserve">                       </w:t>
            </w:r>
            <w:hyperlink r:id="rId13" w:history="1">
              <w:r w:rsidRPr="001E2795">
                <w:rPr>
                  <w:rStyle w:val="Hyperlink"/>
                  <w:rFonts w:ascii="Microsoft Sans Serif" w:hAnsi="Microsoft Sans Serif"/>
                  <w:sz w:val="20"/>
                  <w:szCs w:val="20"/>
                </w:rPr>
                <w:t>http://www.iphandbook.org/handbook/ch08/p02/</w:t>
              </w:r>
            </w:hyperlink>
          </w:p>
          <w:p w:rsidR="001E2795" w:rsidRPr="001E2795" w:rsidRDefault="001E2795" w:rsidP="001E2795">
            <w:pPr>
              <w:rPr>
                <w:rFonts w:ascii="Microsoft Sans Serif" w:hAnsi="Microsoft Sans Serif"/>
                <w:sz w:val="20"/>
                <w:szCs w:val="20"/>
              </w:rPr>
            </w:pPr>
            <w:r>
              <w:rPr>
                <w:rFonts w:ascii="Microsoft Sans Serif" w:hAnsi="Microsoft Sans Serif"/>
                <w:sz w:val="20"/>
                <w:szCs w:val="20"/>
              </w:rPr>
              <w:t xml:space="preserve">6. </w:t>
            </w: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Columbia University. RCR Data Acquisition and Management.</w:t>
            </w:r>
            <w:r>
              <w:rPr>
                <w:rFonts w:ascii="Microsoft Sans Serif" w:hAnsi="Microsoft Sans Serif"/>
                <w:sz w:val="20"/>
                <w:szCs w:val="20"/>
              </w:rPr>
              <w:t xml:space="preserve"> </w:t>
            </w:r>
            <w:hyperlink r:id="rId14" w:history="1">
              <w:r w:rsidRPr="001E2795">
                <w:rPr>
                  <w:rStyle w:val="Hyperlink"/>
                  <w:rFonts w:ascii="Microsoft Sans Serif" w:hAnsi="Microsoft Sans Serif" w:cs="Microsoft Sans Serif"/>
                  <w:sz w:val="20"/>
                  <w:szCs w:val="20"/>
                </w:rPr>
                <w:t>http://ori.hhs.gov/education/products/columbia_wbt/rcr_data/foundation/index.html</w:t>
              </w:r>
            </w:hyperlink>
          </w:p>
          <w:p w:rsidR="001E2795" w:rsidRPr="001E2795" w:rsidRDefault="001E2795" w:rsidP="001E279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7. </w:t>
            </w: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>Wisconsin Alumni Research Foundation. Lab Book Guidelines</w:t>
            </w:r>
            <w:r w:rsidR="006A69ED">
              <w:rPr>
                <w:rFonts w:ascii="Microsoft Sans Serif" w:hAnsi="Microsoft Sans Serif" w:cs="Microsoft Sans Serif"/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    </w:t>
            </w:r>
            <w:hyperlink r:id="rId15" w:history="1">
              <w:r w:rsidRPr="001E2795">
                <w:rPr>
                  <w:rStyle w:val="Hyperlink"/>
                  <w:rFonts w:ascii="Microsoft Sans Serif" w:hAnsi="Microsoft Sans Serif" w:cs="Microsoft Sans Serif"/>
                  <w:sz w:val="20"/>
                  <w:szCs w:val="20"/>
                </w:rPr>
                <w:t xml:space="preserve">http://www.warf.org/home/for-uw-inventors/lab-book-guidelines/lab-book-guidelines.cmsx </w:t>
              </w:r>
            </w:hyperlink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ab/>
            </w:r>
          </w:p>
          <w:p w:rsidR="001E2795" w:rsidRPr="001E2795" w:rsidRDefault="001E2795" w:rsidP="001E279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8. </w:t>
            </w: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University of Edinburgh EDINA Data Library. MANTRA: Research Data Management Training. Storage and Security Unit.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                             </w:t>
            </w:r>
            <w:hyperlink r:id="rId16" w:history="1">
              <w:r w:rsidRPr="001E2795">
                <w:rPr>
                  <w:rStyle w:val="Hyperlink"/>
                  <w:rFonts w:ascii="Microsoft Sans Serif" w:hAnsi="Microsoft Sans Serif" w:cs="Microsoft Sans Serif"/>
                  <w:sz w:val="20"/>
                  <w:szCs w:val="20"/>
                </w:rPr>
                <w:t>http://datalib.edina.ac.uk/mantra/storageandsecurity.html</w:t>
              </w:r>
            </w:hyperlink>
          </w:p>
          <w:p w:rsidR="0027567D" w:rsidRPr="001E2795" w:rsidRDefault="001E2795" w:rsidP="001E2795">
            <w:pPr>
              <w:rPr>
                <w:rFonts w:ascii="Microsoft Sans Serif" w:hAnsi="Microsoft Sans Serif" w:cs="Microsoft Sans Serif"/>
                <w:color w:val="0000FF" w:themeColor="hyperlink"/>
                <w:sz w:val="20"/>
                <w:szCs w:val="20"/>
                <w:u w:val="single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9. </w:t>
            </w:r>
            <w:r w:rsidRPr="001E27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UMass Amherst Libraries. Preserving Your Digital Materials. </w:t>
            </w:r>
            <w:hyperlink r:id="rId17" w:history="1">
              <w:r w:rsidRPr="001E2795">
                <w:rPr>
                  <w:rStyle w:val="Hyperlink"/>
                  <w:rFonts w:ascii="Microsoft Sans Serif" w:hAnsi="Microsoft Sans Serif" w:cs="Microsoft Sans Serif"/>
                  <w:sz w:val="20"/>
                  <w:szCs w:val="20"/>
                </w:rPr>
                <w:t>http://www.library.umass.edu/services/services-for-faculty/preserving-your-digital-materials/</w:t>
              </w:r>
            </w:hyperlink>
          </w:p>
        </w:tc>
      </w:tr>
    </w:tbl>
    <w:p w:rsidR="00673FC3" w:rsidRPr="001E2795" w:rsidRDefault="00673FC3">
      <w:pPr>
        <w:rPr>
          <w:rFonts w:ascii="Microsoft Sans Serif" w:hAnsi="Microsoft Sans Serif" w:cs="Microsoft Sans Serif"/>
          <w:sz w:val="20"/>
          <w:szCs w:val="20"/>
        </w:rPr>
      </w:pPr>
    </w:p>
    <w:sectPr w:rsidR="00673FC3" w:rsidRPr="001E2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41BB1"/>
    <w:multiLevelType w:val="hybridMultilevel"/>
    <w:tmpl w:val="0762BA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073066"/>
    <w:multiLevelType w:val="hybridMultilevel"/>
    <w:tmpl w:val="DD8E2A94"/>
    <w:lvl w:ilvl="0" w:tplc="676E4108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46F59"/>
    <w:multiLevelType w:val="hybridMultilevel"/>
    <w:tmpl w:val="EC96ED6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8F26713"/>
    <w:multiLevelType w:val="hybridMultilevel"/>
    <w:tmpl w:val="54A24A18"/>
    <w:lvl w:ilvl="0" w:tplc="8988C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0936EC"/>
    <w:multiLevelType w:val="hybridMultilevel"/>
    <w:tmpl w:val="54E4019C"/>
    <w:lvl w:ilvl="0" w:tplc="04090019">
      <w:start w:val="1"/>
      <w:numFmt w:val="lowerLetter"/>
      <w:lvlText w:val="%1."/>
      <w:lvlJc w:val="left"/>
      <w:pPr>
        <w:tabs>
          <w:tab w:val="num" w:pos="1152"/>
        </w:tabs>
        <w:ind w:left="1368" w:hanging="21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>
    <w:nsid w:val="51DC3A16"/>
    <w:multiLevelType w:val="hybridMultilevel"/>
    <w:tmpl w:val="AD1C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1F5"/>
    <w:multiLevelType w:val="hybridMultilevel"/>
    <w:tmpl w:val="5E428E56"/>
    <w:lvl w:ilvl="0" w:tplc="81CABDF8">
      <w:start w:val="1"/>
      <w:numFmt w:val="decimal"/>
      <w:lvlText w:val="%1."/>
      <w:lvlJc w:val="left"/>
      <w:pPr>
        <w:ind w:left="68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7">
    <w:nsid w:val="64AD08A7"/>
    <w:multiLevelType w:val="hybridMultilevel"/>
    <w:tmpl w:val="60003F50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725049CF"/>
    <w:multiLevelType w:val="hybridMultilevel"/>
    <w:tmpl w:val="CD12A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3F"/>
    <w:rsid w:val="000A0216"/>
    <w:rsid w:val="000C79E8"/>
    <w:rsid w:val="001E2795"/>
    <w:rsid w:val="0027567D"/>
    <w:rsid w:val="002D483F"/>
    <w:rsid w:val="003E0C7E"/>
    <w:rsid w:val="00592AC1"/>
    <w:rsid w:val="00673FC3"/>
    <w:rsid w:val="006A69ED"/>
    <w:rsid w:val="00E25A84"/>
    <w:rsid w:val="00E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83F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6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83F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umassmed.edu/necdmc/necdmc_activity4b.docx" TargetMode="External"/><Relationship Id="rId13" Type="http://schemas.openxmlformats.org/officeDocument/2006/relationships/hyperlink" Target="http://www.iphandbook.org/handbook/ch08/p02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ibrary.umassmed.edu/necdmc/necdmc_activity4b.docx" TargetMode="External"/><Relationship Id="rId12" Type="http://schemas.openxmlformats.org/officeDocument/2006/relationships/hyperlink" Target="http://www.ed.ac.uk/schools-departments/information-services/services/research-support/data-library/research-data-mgmt/storage-backup" TargetMode="External"/><Relationship Id="rId17" Type="http://schemas.openxmlformats.org/officeDocument/2006/relationships/hyperlink" Target="http://www.library.umass.edu/services/services-for-faculty/preserving-your-digital-materials/" TargetMode="External"/><Relationship Id="rId2" Type="http://schemas.openxmlformats.org/officeDocument/2006/relationships/styles" Target="styles.xml"/><Relationship Id="rId16" Type="http://schemas.openxmlformats.org/officeDocument/2006/relationships/hyperlink" Target="http://datalib.edina.ac.uk/mantra/storageandsecurit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brary.umassmed.edu/necdmc/research_cases" TargetMode="External"/><Relationship Id="rId11" Type="http://schemas.openxmlformats.org/officeDocument/2006/relationships/hyperlink" Target="http://www.baylor.edu/its/index.php?id=405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arf.org/home/for-uw-inventors/lab-book-guidelines/lab-book-guidelines.cmsx%20%20" TargetMode="External"/><Relationship Id="rId10" Type="http://schemas.openxmlformats.org/officeDocument/2006/relationships/hyperlink" Target="http://data-archive.ac.uk/create-manage/storage/back-u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data-archive.ac.uk/create-manage/storage/store-data" TargetMode="External"/><Relationship Id="rId14" Type="http://schemas.openxmlformats.org/officeDocument/2006/relationships/hyperlink" Target="http://ori.hhs.gov/education/products/columbia_wbt/rcr_data/foundatio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Creamer, Andrew</dc:creator>
  <cp:lastModifiedBy>Creamer, Andrew</cp:lastModifiedBy>
  <cp:revision>7</cp:revision>
  <cp:lastPrinted>2014-01-22T18:16:00Z</cp:lastPrinted>
  <dcterms:created xsi:type="dcterms:W3CDTF">2014-01-22T17:19:00Z</dcterms:created>
  <dcterms:modified xsi:type="dcterms:W3CDTF">2014-01-22T20:16:00Z</dcterms:modified>
</cp:coreProperties>
</file>